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89EC" w14:textId="77777777" w:rsidR="00A8022E" w:rsidRPr="00F4667D" w:rsidRDefault="00A8022E" w:rsidP="005D48D3">
      <w:pPr>
        <w:spacing w:line="288" w:lineRule="auto"/>
        <w:rPr>
          <w:rFonts w:ascii="Arial" w:hAnsi="Arial" w:cs="Arial"/>
          <w:bCs/>
          <w:sz w:val="18"/>
          <w:szCs w:val="18"/>
          <w:u w:val="single"/>
        </w:rPr>
      </w:pPr>
    </w:p>
    <w:p w14:paraId="5BA3F2FB" w14:textId="2B36849B" w:rsidR="00A8022E" w:rsidRPr="00F4667D" w:rsidRDefault="00652EF1" w:rsidP="005D48D3">
      <w:pPr>
        <w:rPr>
          <w:rFonts w:ascii="Arial" w:hAnsi="Arial" w:cs="Arial"/>
          <w:b/>
          <w:bCs/>
          <w:sz w:val="18"/>
          <w:szCs w:val="18"/>
        </w:rPr>
      </w:pPr>
      <w:r w:rsidRPr="00F4667D">
        <w:rPr>
          <w:rFonts w:ascii="Arial" w:hAnsi="Arial" w:cs="Arial"/>
          <w:b/>
          <w:bCs/>
          <w:sz w:val="18"/>
          <w:szCs w:val="18"/>
        </w:rPr>
        <w:t>ALGEMENE VOORWAARDEN</w:t>
      </w:r>
      <w:r>
        <w:rPr>
          <w:rFonts w:ascii="Arial" w:hAnsi="Arial" w:cs="Arial"/>
          <w:b/>
          <w:bCs/>
          <w:sz w:val="18"/>
          <w:szCs w:val="18"/>
        </w:rPr>
        <w:t xml:space="preserve"> GLOBAL</w:t>
      </w:r>
      <w:r w:rsidRPr="00F4667D">
        <w:rPr>
          <w:rFonts w:ascii="Arial" w:hAnsi="Arial" w:cs="Arial"/>
          <w:b/>
          <w:bCs/>
          <w:sz w:val="18"/>
          <w:szCs w:val="18"/>
        </w:rPr>
        <w:t xml:space="preserve"> </w:t>
      </w:r>
      <w:r w:rsidR="004E08B3" w:rsidRPr="00F4667D">
        <w:rPr>
          <w:rFonts w:ascii="Arial" w:hAnsi="Arial" w:cs="Arial"/>
          <w:b/>
          <w:bCs/>
          <w:sz w:val="18"/>
          <w:szCs w:val="18"/>
        </w:rPr>
        <w:t>IT EXCELLENCE CENTER</w:t>
      </w:r>
    </w:p>
    <w:p w14:paraId="3BAD75A1" w14:textId="77777777" w:rsidR="00A8022E" w:rsidRPr="00F4667D" w:rsidRDefault="00A8022E" w:rsidP="005D48D3">
      <w:pPr>
        <w:rPr>
          <w:rFonts w:ascii="Arial" w:hAnsi="Arial" w:cs="Arial"/>
          <w:bCs/>
          <w:sz w:val="18"/>
          <w:szCs w:val="18"/>
          <w:u w:val="single"/>
        </w:rPr>
      </w:pPr>
    </w:p>
    <w:p w14:paraId="0886714A" w14:textId="77777777" w:rsidR="00A8022E" w:rsidRPr="00F4667D" w:rsidRDefault="00652EF1" w:rsidP="005D48D3">
      <w:pPr>
        <w:rPr>
          <w:rFonts w:ascii="Arial" w:hAnsi="Arial" w:cs="Arial"/>
          <w:b/>
          <w:bCs/>
          <w:sz w:val="18"/>
          <w:szCs w:val="18"/>
        </w:rPr>
      </w:pPr>
      <w:r w:rsidRPr="00F4667D">
        <w:rPr>
          <w:rFonts w:ascii="Arial" w:hAnsi="Arial" w:cs="Arial"/>
          <w:bCs/>
          <w:sz w:val="18"/>
          <w:szCs w:val="18"/>
          <w:u w:val="single"/>
        </w:rPr>
        <w:t>INLEIDING</w:t>
      </w:r>
    </w:p>
    <w:p w14:paraId="066D74C1" w14:textId="5DEA4988" w:rsidR="00FC3D47" w:rsidRPr="003B41E6" w:rsidRDefault="00652EF1" w:rsidP="00FC3D47">
      <w:pPr>
        <w:pStyle w:val="Default"/>
        <w:spacing w:line="288" w:lineRule="auto"/>
        <w:jc w:val="both"/>
        <w:rPr>
          <w:bCs/>
          <w:sz w:val="18"/>
          <w:szCs w:val="18"/>
        </w:rPr>
      </w:pPr>
      <w:r w:rsidRPr="00652EF1">
        <w:rPr>
          <w:bCs/>
          <w:color w:val="auto"/>
          <w:sz w:val="18"/>
          <w:szCs w:val="18"/>
          <w:lang w:val="en-US"/>
        </w:rPr>
        <w:br/>
      </w:r>
      <w:r w:rsidRPr="00652EF1">
        <w:rPr>
          <w:bCs/>
          <w:sz w:val="18"/>
          <w:szCs w:val="18"/>
          <w:lang w:val="en-US"/>
        </w:rPr>
        <w:t xml:space="preserve">Global </w:t>
      </w:r>
      <w:r w:rsidR="003B41E6" w:rsidRPr="00652EF1">
        <w:rPr>
          <w:bCs/>
          <w:sz w:val="18"/>
          <w:szCs w:val="18"/>
          <w:lang w:val="en-US"/>
        </w:rPr>
        <w:t>IT Excellence Center Pvt</w:t>
      </w:r>
      <w:r w:rsidR="002C2A6C" w:rsidRPr="00652EF1">
        <w:rPr>
          <w:bCs/>
          <w:sz w:val="18"/>
          <w:szCs w:val="18"/>
          <w:lang w:val="en-US"/>
        </w:rPr>
        <w:t>.</w:t>
      </w:r>
      <w:r w:rsidR="003B41E6" w:rsidRPr="00652EF1">
        <w:rPr>
          <w:bCs/>
          <w:sz w:val="18"/>
          <w:szCs w:val="18"/>
          <w:lang w:val="en-US"/>
        </w:rPr>
        <w:t xml:space="preserve"> </w:t>
      </w:r>
      <w:proofErr w:type="spellStart"/>
      <w:r w:rsidR="003B41E6" w:rsidRPr="003B41E6">
        <w:rPr>
          <w:bCs/>
          <w:sz w:val="18"/>
          <w:szCs w:val="18"/>
        </w:rPr>
        <w:t>Ltd</w:t>
      </w:r>
      <w:proofErr w:type="spellEnd"/>
      <w:r w:rsidR="003B41E6" w:rsidRPr="003B41E6">
        <w:rPr>
          <w:bCs/>
          <w:sz w:val="18"/>
          <w:szCs w:val="18"/>
        </w:rPr>
        <w:t xml:space="preserve"> heeft Indiase IT-Professionals in dienst (op basis van een </w:t>
      </w:r>
      <w:r w:rsidR="003B41E6">
        <w:rPr>
          <w:bCs/>
          <w:sz w:val="18"/>
          <w:szCs w:val="18"/>
        </w:rPr>
        <w:t>arbeidsovereenkomst naar Indiaas recht) en zet deze IT-Professionals (mede) in ten behoeve van IT-</w:t>
      </w:r>
      <w:r w:rsidR="003258FB">
        <w:rPr>
          <w:bCs/>
          <w:sz w:val="18"/>
          <w:szCs w:val="18"/>
        </w:rPr>
        <w:t>projecten</w:t>
      </w:r>
      <w:r w:rsidR="003B41E6">
        <w:rPr>
          <w:bCs/>
          <w:sz w:val="18"/>
          <w:szCs w:val="18"/>
        </w:rPr>
        <w:t xml:space="preserve"> </w:t>
      </w:r>
      <w:r w:rsidR="003258FB">
        <w:rPr>
          <w:bCs/>
          <w:sz w:val="18"/>
          <w:szCs w:val="18"/>
        </w:rPr>
        <w:t>voor</w:t>
      </w:r>
      <w:r w:rsidR="003B41E6">
        <w:rPr>
          <w:bCs/>
          <w:sz w:val="18"/>
          <w:szCs w:val="18"/>
        </w:rPr>
        <w:t xml:space="preserve"> Nederlandse opdrachtgevers</w:t>
      </w:r>
      <w:r w:rsidR="00953459">
        <w:rPr>
          <w:bCs/>
          <w:sz w:val="18"/>
          <w:szCs w:val="18"/>
        </w:rPr>
        <w:t xml:space="preserve"> en sluit daartoe overeenkomsten van opdracht met deze Nederlandse </w:t>
      </w:r>
      <w:r w:rsidR="00657397">
        <w:rPr>
          <w:bCs/>
          <w:sz w:val="18"/>
          <w:szCs w:val="18"/>
        </w:rPr>
        <w:t>opdrachtgevers</w:t>
      </w:r>
      <w:r w:rsidR="00953459">
        <w:rPr>
          <w:bCs/>
          <w:sz w:val="18"/>
          <w:szCs w:val="18"/>
        </w:rPr>
        <w:t>.</w:t>
      </w:r>
      <w:r w:rsidR="003B41E6">
        <w:rPr>
          <w:bCs/>
          <w:sz w:val="18"/>
          <w:szCs w:val="18"/>
        </w:rPr>
        <w:t xml:space="preserve"> </w:t>
      </w:r>
      <w:r w:rsidRPr="00F4667D">
        <w:rPr>
          <w:bCs/>
          <w:sz w:val="18"/>
          <w:szCs w:val="18"/>
        </w:rPr>
        <w:t xml:space="preserve">Deze algemene voorwaarden zijn van toepassing op </w:t>
      </w:r>
      <w:r w:rsidR="00AF0FB0">
        <w:rPr>
          <w:bCs/>
          <w:sz w:val="18"/>
          <w:szCs w:val="18"/>
        </w:rPr>
        <w:t>alle</w:t>
      </w:r>
      <w:r w:rsidR="00AF0FB0" w:rsidRPr="00F4667D">
        <w:rPr>
          <w:bCs/>
          <w:sz w:val="18"/>
          <w:szCs w:val="18"/>
        </w:rPr>
        <w:t xml:space="preserve"> </w:t>
      </w:r>
      <w:r w:rsidRPr="00F4667D">
        <w:rPr>
          <w:bCs/>
          <w:sz w:val="18"/>
          <w:szCs w:val="18"/>
        </w:rPr>
        <w:t xml:space="preserve">rechtsverhoudingen </w:t>
      </w:r>
      <w:r w:rsidR="00AF0FB0">
        <w:rPr>
          <w:bCs/>
          <w:sz w:val="18"/>
          <w:szCs w:val="18"/>
        </w:rPr>
        <w:t>tussen</w:t>
      </w:r>
      <w:r>
        <w:rPr>
          <w:bCs/>
          <w:sz w:val="18"/>
          <w:szCs w:val="18"/>
        </w:rPr>
        <w:t xml:space="preserve"> Global</w:t>
      </w:r>
      <w:r w:rsidR="00AF0FB0">
        <w:rPr>
          <w:bCs/>
          <w:sz w:val="18"/>
          <w:szCs w:val="18"/>
        </w:rPr>
        <w:t xml:space="preserve"> </w:t>
      </w:r>
      <w:r w:rsidR="00F4667D" w:rsidRPr="00F4667D">
        <w:rPr>
          <w:bCs/>
          <w:sz w:val="18"/>
          <w:szCs w:val="18"/>
        </w:rPr>
        <w:t xml:space="preserve">IT Excellence Center Pvt. </w:t>
      </w:r>
      <w:proofErr w:type="spellStart"/>
      <w:r w:rsidR="00F4667D" w:rsidRPr="00F4667D">
        <w:rPr>
          <w:bCs/>
          <w:sz w:val="18"/>
          <w:szCs w:val="18"/>
        </w:rPr>
        <w:t>Ltd</w:t>
      </w:r>
      <w:proofErr w:type="spellEnd"/>
      <w:r w:rsidR="00F4667D">
        <w:rPr>
          <w:bCs/>
          <w:sz w:val="18"/>
          <w:szCs w:val="18"/>
        </w:rPr>
        <w:t xml:space="preserve"> </w:t>
      </w:r>
      <w:r w:rsidR="00AF0FB0">
        <w:rPr>
          <w:bCs/>
          <w:sz w:val="18"/>
          <w:szCs w:val="18"/>
        </w:rPr>
        <w:t>(</w:t>
      </w:r>
      <w:r w:rsidRPr="00F4667D">
        <w:rPr>
          <w:bCs/>
          <w:sz w:val="18"/>
          <w:szCs w:val="18"/>
        </w:rPr>
        <w:t xml:space="preserve">en </w:t>
      </w:r>
      <w:r w:rsidR="003258FB">
        <w:rPr>
          <w:bCs/>
          <w:sz w:val="18"/>
          <w:szCs w:val="18"/>
        </w:rPr>
        <w:t>aan haar in een groep verbonden vennootschappen</w:t>
      </w:r>
      <w:r w:rsidR="00AF0FB0">
        <w:rPr>
          <w:bCs/>
          <w:sz w:val="18"/>
          <w:szCs w:val="18"/>
        </w:rPr>
        <w:t>)</w:t>
      </w:r>
      <w:r w:rsidR="00240523">
        <w:rPr>
          <w:bCs/>
          <w:sz w:val="18"/>
          <w:szCs w:val="18"/>
        </w:rPr>
        <w:t xml:space="preserve"> en haar</w:t>
      </w:r>
      <w:r w:rsidR="00953459">
        <w:rPr>
          <w:bCs/>
          <w:sz w:val="18"/>
          <w:szCs w:val="18"/>
        </w:rPr>
        <w:t xml:space="preserve"> opdrachtgevers</w:t>
      </w:r>
      <w:r w:rsidR="00D448A3" w:rsidRPr="00F4667D">
        <w:rPr>
          <w:bCs/>
          <w:sz w:val="18"/>
          <w:szCs w:val="18"/>
        </w:rPr>
        <w:t xml:space="preserve">, tenzij anders is overeengekomen of </w:t>
      </w:r>
      <w:r w:rsidR="00234822">
        <w:rPr>
          <w:bCs/>
          <w:sz w:val="18"/>
          <w:szCs w:val="18"/>
        </w:rPr>
        <w:t xml:space="preserve">door </w:t>
      </w:r>
      <w:r>
        <w:rPr>
          <w:bCs/>
          <w:sz w:val="18"/>
          <w:szCs w:val="18"/>
        </w:rPr>
        <w:t xml:space="preserve">Global </w:t>
      </w:r>
      <w:r w:rsidR="00234822" w:rsidRPr="00F4667D">
        <w:rPr>
          <w:bCs/>
          <w:sz w:val="18"/>
          <w:szCs w:val="18"/>
        </w:rPr>
        <w:t xml:space="preserve">IT Excellence Center </w:t>
      </w:r>
      <w:proofErr w:type="spellStart"/>
      <w:r w:rsidR="00234822" w:rsidRPr="00F4667D">
        <w:rPr>
          <w:bCs/>
          <w:sz w:val="18"/>
          <w:szCs w:val="18"/>
        </w:rPr>
        <w:t>Pvt</w:t>
      </w:r>
      <w:proofErr w:type="spellEnd"/>
      <w:r w:rsidR="00234822" w:rsidRPr="00F4667D">
        <w:rPr>
          <w:bCs/>
          <w:sz w:val="18"/>
          <w:szCs w:val="18"/>
        </w:rPr>
        <w:t>. Ltd</w:t>
      </w:r>
      <w:r w:rsidR="00234822">
        <w:rPr>
          <w:bCs/>
          <w:sz w:val="18"/>
          <w:szCs w:val="18"/>
        </w:rPr>
        <w:t xml:space="preserve"> </w:t>
      </w:r>
      <w:r w:rsidR="008D7BAA">
        <w:rPr>
          <w:bCs/>
          <w:sz w:val="18"/>
          <w:szCs w:val="18"/>
        </w:rPr>
        <w:t xml:space="preserve">aan haar opdrachtgevers is </w:t>
      </w:r>
      <w:r w:rsidR="00D448A3" w:rsidRPr="00F4667D">
        <w:rPr>
          <w:bCs/>
          <w:sz w:val="18"/>
          <w:szCs w:val="18"/>
        </w:rPr>
        <w:t>bevestigd</w:t>
      </w:r>
      <w:r w:rsidRPr="00F4667D">
        <w:rPr>
          <w:bCs/>
          <w:sz w:val="18"/>
          <w:szCs w:val="18"/>
        </w:rPr>
        <w:t xml:space="preserve">. </w:t>
      </w:r>
    </w:p>
    <w:p w14:paraId="1A94A6D3" w14:textId="77777777" w:rsidR="003B41E6" w:rsidRPr="003B41E6" w:rsidRDefault="003B41E6" w:rsidP="005D48D3">
      <w:pPr>
        <w:spacing w:line="288" w:lineRule="auto"/>
        <w:rPr>
          <w:rFonts w:ascii="Arial" w:hAnsi="Arial" w:cs="Arial"/>
          <w:sz w:val="18"/>
          <w:szCs w:val="18"/>
        </w:rPr>
      </w:pPr>
    </w:p>
    <w:p w14:paraId="45FECC62" w14:textId="77777777" w:rsidR="00A8022E" w:rsidRPr="00F4667D" w:rsidRDefault="00652EF1" w:rsidP="005D48D3">
      <w:pPr>
        <w:pStyle w:val="Default"/>
        <w:numPr>
          <w:ilvl w:val="0"/>
          <w:numId w:val="7"/>
        </w:numPr>
        <w:spacing w:line="288" w:lineRule="auto"/>
        <w:ind w:left="1418" w:hanging="1418"/>
        <w:rPr>
          <w:color w:val="auto"/>
          <w:sz w:val="18"/>
          <w:szCs w:val="18"/>
        </w:rPr>
      </w:pPr>
      <w:r w:rsidRPr="00F4667D">
        <w:rPr>
          <w:b/>
          <w:bCs/>
          <w:color w:val="auto"/>
          <w:sz w:val="18"/>
          <w:szCs w:val="18"/>
        </w:rPr>
        <w:t xml:space="preserve">Definities </w:t>
      </w:r>
    </w:p>
    <w:p w14:paraId="5AF39E9F" w14:textId="25BDE8F6" w:rsidR="00A8022E" w:rsidRPr="003B41E6" w:rsidRDefault="00652EF1" w:rsidP="005D48D3">
      <w:pPr>
        <w:pStyle w:val="Default"/>
        <w:numPr>
          <w:ilvl w:val="1"/>
          <w:numId w:val="1"/>
        </w:numPr>
        <w:spacing w:line="288" w:lineRule="auto"/>
        <w:ind w:left="709" w:hanging="709"/>
        <w:rPr>
          <w:color w:val="auto"/>
          <w:sz w:val="18"/>
          <w:szCs w:val="18"/>
        </w:rPr>
      </w:pPr>
      <w:r w:rsidRPr="003B41E6">
        <w:rPr>
          <w:b/>
          <w:color w:val="auto"/>
          <w:sz w:val="18"/>
          <w:szCs w:val="18"/>
        </w:rPr>
        <w:t>Algemene Voorwaarden</w:t>
      </w:r>
      <w:r w:rsidRPr="003B41E6">
        <w:rPr>
          <w:color w:val="auto"/>
          <w:sz w:val="18"/>
          <w:szCs w:val="18"/>
        </w:rPr>
        <w:t xml:space="preserve">: </w:t>
      </w:r>
      <w:r w:rsidR="00D448A3" w:rsidRPr="003B41E6">
        <w:rPr>
          <w:color w:val="auto"/>
          <w:sz w:val="18"/>
          <w:szCs w:val="18"/>
        </w:rPr>
        <w:t>deze</w:t>
      </w:r>
      <w:r w:rsidRPr="003B41E6">
        <w:rPr>
          <w:color w:val="auto"/>
          <w:sz w:val="18"/>
          <w:szCs w:val="18"/>
        </w:rPr>
        <w:t xml:space="preserve"> algemene voorwaarden.</w:t>
      </w:r>
    </w:p>
    <w:p w14:paraId="6A5EB56B" w14:textId="77777777" w:rsidR="00637446" w:rsidRPr="003B41E6" w:rsidRDefault="00652EF1" w:rsidP="00637446">
      <w:pPr>
        <w:pStyle w:val="Default"/>
        <w:numPr>
          <w:ilvl w:val="1"/>
          <w:numId w:val="1"/>
        </w:numPr>
        <w:spacing w:line="288" w:lineRule="auto"/>
        <w:ind w:left="709" w:hanging="709"/>
        <w:rPr>
          <w:color w:val="auto"/>
          <w:sz w:val="18"/>
          <w:szCs w:val="18"/>
        </w:rPr>
      </w:pPr>
      <w:r w:rsidRPr="003B41E6">
        <w:rPr>
          <w:b/>
          <w:color w:val="auto"/>
          <w:sz w:val="18"/>
          <w:szCs w:val="18"/>
        </w:rPr>
        <w:t>Diensten</w:t>
      </w:r>
      <w:r w:rsidRPr="003B41E6">
        <w:rPr>
          <w:color w:val="auto"/>
          <w:sz w:val="18"/>
          <w:szCs w:val="18"/>
        </w:rPr>
        <w:t xml:space="preserve">: alle door ITEC aan de Opdrachtgever uit hoofde van een Overeenkomst te leveren diensten. </w:t>
      </w:r>
    </w:p>
    <w:p w14:paraId="26010497" w14:textId="77777777" w:rsidR="00637446" w:rsidRPr="00AE436B" w:rsidRDefault="00652EF1" w:rsidP="00637446">
      <w:pPr>
        <w:pStyle w:val="Default"/>
        <w:numPr>
          <w:ilvl w:val="1"/>
          <w:numId w:val="1"/>
        </w:numPr>
        <w:spacing w:line="288" w:lineRule="auto"/>
        <w:ind w:left="709" w:hanging="709"/>
        <w:rPr>
          <w:b/>
          <w:color w:val="auto"/>
          <w:sz w:val="18"/>
          <w:szCs w:val="18"/>
        </w:rPr>
      </w:pPr>
      <w:r>
        <w:rPr>
          <w:b/>
          <w:color w:val="auto"/>
          <w:sz w:val="18"/>
          <w:szCs w:val="18"/>
        </w:rPr>
        <w:t>Inzet</w:t>
      </w:r>
      <w:r w:rsidRPr="002C2A6C">
        <w:rPr>
          <w:bCs/>
          <w:color w:val="auto"/>
          <w:sz w:val="18"/>
          <w:szCs w:val="18"/>
        </w:rPr>
        <w:t>:</w:t>
      </w:r>
      <w:r w:rsidRPr="00AE436B">
        <w:rPr>
          <w:b/>
          <w:color w:val="auto"/>
          <w:sz w:val="18"/>
          <w:szCs w:val="18"/>
        </w:rPr>
        <w:t xml:space="preserve"> </w:t>
      </w:r>
      <w:r>
        <w:rPr>
          <w:color w:val="auto"/>
          <w:sz w:val="18"/>
          <w:szCs w:val="18"/>
        </w:rPr>
        <w:t>de inzet van de IT-Professional om ten behoeve van de Opdrachtgever werkzaamheden te verrichten.</w:t>
      </w:r>
    </w:p>
    <w:p w14:paraId="4F191D7E" w14:textId="208BB4FE" w:rsidR="00A8022E" w:rsidRPr="003B41E6" w:rsidRDefault="00652EF1" w:rsidP="005D48D3">
      <w:pPr>
        <w:pStyle w:val="Default"/>
        <w:numPr>
          <w:ilvl w:val="1"/>
          <w:numId w:val="1"/>
        </w:numPr>
        <w:spacing w:line="288" w:lineRule="auto"/>
        <w:ind w:left="709" w:hanging="709"/>
        <w:rPr>
          <w:color w:val="auto"/>
          <w:sz w:val="18"/>
          <w:szCs w:val="18"/>
        </w:rPr>
      </w:pPr>
      <w:r w:rsidRPr="003B41E6">
        <w:rPr>
          <w:b/>
          <w:color w:val="auto"/>
          <w:sz w:val="18"/>
          <w:szCs w:val="18"/>
        </w:rPr>
        <w:t>ITEC</w:t>
      </w:r>
      <w:r w:rsidR="00D04137" w:rsidRPr="003B41E6">
        <w:rPr>
          <w:color w:val="auto"/>
          <w:sz w:val="18"/>
          <w:szCs w:val="18"/>
        </w:rPr>
        <w:t>: de gebruiker van deze Algemene Voorwaarden en</w:t>
      </w:r>
      <w:r w:rsidR="00FC3D47" w:rsidRPr="003B41E6">
        <w:rPr>
          <w:color w:val="auto"/>
          <w:sz w:val="18"/>
          <w:szCs w:val="18"/>
        </w:rPr>
        <w:t xml:space="preserve"> dus</w:t>
      </w:r>
      <w:r w:rsidR="00D04137" w:rsidRPr="003B41E6">
        <w:rPr>
          <w:color w:val="auto"/>
          <w:sz w:val="18"/>
          <w:szCs w:val="18"/>
        </w:rPr>
        <w:t xml:space="preserve"> de partij die met de Opdrachtgever contracteert, te </w:t>
      </w:r>
      <w:r w:rsidR="004E08B3" w:rsidRPr="003B41E6">
        <w:rPr>
          <w:color w:val="auto"/>
          <w:sz w:val="18"/>
          <w:szCs w:val="18"/>
        </w:rPr>
        <w:t xml:space="preserve">weten </w:t>
      </w:r>
      <w:r>
        <w:rPr>
          <w:color w:val="auto"/>
          <w:sz w:val="18"/>
          <w:szCs w:val="18"/>
        </w:rPr>
        <w:t xml:space="preserve">Global </w:t>
      </w:r>
      <w:r w:rsidRPr="003B41E6">
        <w:rPr>
          <w:color w:val="auto"/>
          <w:sz w:val="18"/>
          <w:szCs w:val="18"/>
        </w:rPr>
        <w:t xml:space="preserve">IT Excellence Center </w:t>
      </w:r>
      <w:proofErr w:type="spellStart"/>
      <w:r w:rsidRPr="003B41E6">
        <w:rPr>
          <w:color w:val="auto"/>
          <w:sz w:val="18"/>
          <w:szCs w:val="18"/>
        </w:rPr>
        <w:t>Pvt</w:t>
      </w:r>
      <w:proofErr w:type="spellEnd"/>
      <w:r w:rsidRPr="003B41E6">
        <w:rPr>
          <w:color w:val="auto"/>
          <w:sz w:val="18"/>
          <w:szCs w:val="18"/>
        </w:rPr>
        <w:t xml:space="preserve">. Ltd </w:t>
      </w:r>
      <w:r w:rsidR="00FC3D47" w:rsidRPr="003B41E6">
        <w:rPr>
          <w:bCs/>
          <w:color w:val="auto"/>
          <w:sz w:val="18"/>
          <w:szCs w:val="18"/>
        </w:rPr>
        <w:t>althans eventuele dochter- of groepsvennootschappen</w:t>
      </w:r>
      <w:r w:rsidR="00D04137" w:rsidRPr="003B41E6">
        <w:rPr>
          <w:color w:val="auto"/>
          <w:sz w:val="18"/>
          <w:szCs w:val="18"/>
        </w:rPr>
        <w:t>.</w:t>
      </w:r>
    </w:p>
    <w:p w14:paraId="118D3B8D" w14:textId="4F001A75" w:rsidR="00A8022E" w:rsidRPr="003B41E6" w:rsidRDefault="00652EF1" w:rsidP="005D48D3">
      <w:pPr>
        <w:pStyle w:val="Default"/>
        <w:numPr>
          <w:ilvl w:val="1"/>
          <w:numId w:val="1"/>
        </w:numPr>
        <w:spacing w:line="288" w:lineRule="auto"/>
        <w:ind w:left="709" w:hanging="709"/>
        <w:rPr>
          <w:color w:val="auto"/>
          <w:sz w:val="18"/>
          <w:szCs w:val="18"/>
        </w:rPr>
      </w:pPr>
      <w:r w:rsidRPr="003B41E6">
        <w:rPr>
          <w:b/>
          <w:bCs/>
          <w:color w:val="auto"/>
          <w:sz w:val="18"/>
          <w:szCs w:val="18"/>
        </w:rPr>
        <w:t>IT-Professional</w:t>
      </w:r>
      <w:r w:rsidR="007D49F1" w:rsidRPr="003B41E6">
        <w:rPr>
          <w:bCs/>
          <w:color w:val="auto"/>
          <w:sz w:val="18"/>
          <w:szCs w:val="18"/>
        </w:rPr>
        <w:t>:</w:t>
      </w:r>
      <w:r w:rsidR="007D49F1" w:rsidRPr="003B41E6">
        <w:rPr>
          <w:b/>
          <w:bCs/>
          <w:color w:val="auto"/>
          <w:sz w:val="18"/>
          <w:szCs w:val="18"/>
        </w:rPr>
        <w:t xml:space="preserve"> </w:t>
      </w:r>
      <w:r w:rsidR="007D49F1" w:rsidRPr="003B41E6">
        <w:rPr>
          <w:color w:val="auto"/>
          <w:sz w:val="18"/>
          <w:szCs w:val="18"/>
        </w:rPr>
        <w:t xml:space="preserve">iedere natuurlijke persoon die op basis van </w:t>
      </w:r>
      <w:r w:rsidR="00F4667D" w:rsidRPr="003B41E6">
        <w:rPr>
          <w:color w:val="auto"/>
          <w:sz w:val="18"/>
          <w:szCs w:val="18"/>
        </w:rPr>
        <w:t>arbeidsverhouding naar Indiaas recht in dienst is van ITEC</w:t>
      </w:r>
      <w:r w:rsidR="007D49F1" w:rsidRPr="003B41E6">
        <w:rPr>
          <w:color w:val="auto"/>
          <w:sz w:val="18"/>
          <w:szCs w:val="18"/>
        </w:rPr>
        <w:t>.</w:t>
      </w:r>
    </w:p>
    <w:p w14:paraId="5BCA8596" w14:textId="7B8AFC62" w:rsidR="00A8022E" w:rsidRPr="003B41E6" w:rsidRDefault="00652EF1" w:rsidP="005D48D3">
      <w:pPr>
        <w:pStyle w:val="Default"/>
        <w:numPr>
          <w:ilvl w:val="1"/>
          <w:numId w:val="1"/>
        </w:numPr>
        <w:spacing w:line="288" w:lineRule="auto"/>
        <w:ind w:left="709" w:hanging="709"/>
        <w:rPr>
          <w:color w:val="auto"/>
          <w:sz w:val="18"/>
          <w:szCs w:val="18"/>
        </w:rPr>
      </w:pPr>
      <w:r w:rsidRPr="003B41E6">
        <w:rPr>
          <w:b/>
          <w:color w:val="auto"/>
          <w:sz w:val="18"/>
          <w:szCs w:val="18"/>
        </w:rPr>
        <w:t>Offerte</w:t>
      </w:r>
      <w:r w:rsidRPr="003B41E6">
        <w:rPr>
          <w:color w:val="auto"/>
          <w:sz w:val="18"/>
          <w:szCs w:val="18"/>
        </w:rPr>
        <w:t xml:space="preserve">: elk mondeling of Schriftelijk aanbod van </w:t>
      </w:r>
      <w:r w:rsidR="00F4667D" w:rsidRPr="003B41E6">
        <w:rPr>
          <w:color w:val="auto"/>
          <w:sz w:val="18"/>
          <w:szCs w:val="18"/>
        </w:rPr>
        <w:t>ITEC</w:t>
      </w:r>
      <w:r w:rsidRPr="003B41E6">
        <w:rPr>
          <w:color w:val="auto"/>
          <w:sz w:val="18"/>
          <w:szCs w:val="18"/>
        </w:rPr>
        <w:t xml:space="preserve"> aan de Opdrachtgever.</w:t>
      </w:r>
    </w:p>
    <w:p w14:paraId="0373C5A1" w14:textId="2EC51201" w:rsidR="00A8022E" w:rsidRPr="003B41E6" w:rsidRDefault="00652EF1" w:rsidP="005D48D3">
      <w:pPr>
        <w:pStyle w:val="Default"/>
        <w:numPr>
          <w:ilvl w:val="1"/>
          <w:numId w:val="1"/>
        </w:numPr>
        <w:spacing w:line="288" w:lineRule="auto"/>
        <w:ind w:left="709" w:hanging="709"/>
        <w:rPr>
          <w:color w:val="auto"/>
          <w:sz w:val="18"/>
          <w:szCs w:val="18"/>
        </w:rPr>
      </w:pPr>
      <w:r w:rsidRPr="003B41E6">
        <w:rPr>
          <w:b/>
          <w:bCs/>
          <w:color w:val="auto"/>
          <w:sz w:val="18"/>
          <w:szCs w:val="18"/>
        </w:rPr>
        <w:t>Opdrachtgever</w:t>
      </w:r>
      <w:r w:rsidRPr="002C2A6C">
        <w:rPr>
          <w:color w:val="auto"/>
          <w:sz w:val="18"/>
          <w:szCs w:val="18"/>
        </w:rPr>
        <w:t>:</w:t>
      </w:r>
      <w:r w:rsidRPr="003B41E6">
        <w:rPr>
          <w:b/>
          <w:bCs/>
          <w:color w:val="auto"/>
          <w:sz w:val="18"/>
          <w:szCs w:val="18"/>
        </w:rPr>
        <w:t xml:space="preserve"> </w:t>
      </w:r>
      <w:r w:rsidRPr="003B41E6">
        <w:rPr>
          <w:color w:val="auto"/>
          <w:sz w:val="18"/>
          <w:szCs w:val="18"/>
        </w:rPr>
        <w:t xml:space="preserve">iedere natuurlijke of rechtspersoon die met </w:t>
      </w:r>
      <w:r w:rsidR="00F4667D" w:rsidRPr="003B41E6">
        <w:rPr>
          <w:color w:val="auto"/>
          <w:sz w:val="18"/>
          <w:szCs w:val="18"/>
        </w:rPr>
        <w:t>ITEC</w:t>
      </w:r>
      <w:r w:rsidRPr="003B41E6">
        <w:rPr>
          <w:color w:val="auto"/>
          <w:sz w:val="18"/>
          <w:szCs w:val="18"/>
        </w:rPr>
        <w:t xml:space="preserve"> contracteert c.q. beoogt te contracteren. </w:t>
      </w:r>
    </w:p>
    <w:p w14:paraId="18A8647E" w14:textId="28BD0F4D" w:rsidR="00A8022E" w:rsidRPr="003B41E6" w:rsidRDefault="00652EF1" w:rsidP="005D48D3">
      <w:pPr>
        <w:pStyle w:val="Default"/>
        <w:numPr>
          <w:ilvl w:val="1"/>
          <w:numId w:val="1"/>
        </w:numPr>
        <w:spacing w:line="288" w:lineRule="auto"/>
        <w:ind w:left="709" w:hanging="709"/>
        <w:rPr>
          <w:color w:val="auto"/>
          <w:sz w:val="18"/>
          <w:szCs w:val="18"/>
        </w:rPr>
      </w:pPr>
      <w:r w:rsidRPr="003B41E6">
        <w:rPr>
          <w:b/>
          <w:color w:val="auto"/>
          <w:sz w:val="18"/>
          <w:szCs w:val="18"/>
        </w:rPr>
        <w:t>Overeenkomst</w:t>
      </w:r>
      <w:r w:rsidRPr="003B41E6">
        <w:rPr>
          <w:color w:val="auto"/>
          <w:sz w:val="18"/>
          <w:szCs w:val="18"/>
        </w:rPr>
        <w:t>: iedere overeenkomst, in welke vorm dan ook tussen ee</w:t>
      </w:r>
      <w:r w:rsidRPr="003B41E6">
        <w:rPr>
          <w:color w:val="auto"/>
          <w:sz w:val="18"/>
          <w:szCs w:val="18"/>
        </w:rPr>
        <w:t xml:space="preserve">n Opdrachtgever en </w:t>
      </w:r>
      <w:r w:rsidR="00F4667D" w:rsidRPr="003B41E6">
        <w:rPr>
          <w:color w:val="auto"/>
          <w:sz w:val="18"/>
          <w:szCs w:val="18"/>
        </w:rPr>
        <w:t>ITEC</w:t>
      </w:r>
      <w:r w:rsidRPr="003B41E6">
        <w:rPr>
          <w:color w:val="auto"/>
          <w:sz w:val="18"/>
          <w:szCs w:val="18"/>
        </w:rPr>
        <w:t xml:space="preserve">, elke wijziging daarvan of aanvulling daarop, alsmede alle (rechts)handelingen ter voorbereiding en ter uitvoering van die Overeenkomst door </w:t>
      </w:r>
      <w:r w:rsidR="00F4667D" w:rsidRPr="003B41E6">
        <w:rPr>
          <w:color w:val="auto"/>
          <w:sz w:val="18"/>
          <w:szCs w:val="18"/>
        </w:rPr>
        <w:t>ITEC</w:t>
      </w:r>
      <w:r w:rsidRPr="003B41E6">
        <w:rPr>
          <w:color w:val="auto"/>
          <w:sz w:val="18"/>
          <w:szCs w:val="18"/>
        </w:rPr>
        <w:t>.</w:t>
      </w:r>
    </w:p>
    <w:p w14:paraId="0F23E5A8" w14:textId="2BB92330" w:rsidR="00A8022E" w:rsidRPr="00F4667D" w:rsidRDefault="00652EF1" w:rsidP="005D48D3">
      <w:pPr>
        <w:pStyle w:val="Default"/>
        <w:numPr>
          <w:ilvl w:val="1"/>
          <w:numId w:val="1"/>
        </w:numPr>
        <w:spacing w:line="288" w:lineRule="auto"/>
        <w:ind w:left="709" w:hanging="709"/>
        <w:rPr>
          <w:color w:val="auto"/>
          <w:sz w:val="18"/>
          <w:szCs w:val="18"/>
        </w:rPr>
      </w:pPr>
      <w:r w:rsidRPr="00F4667D">
        <w:rPr>
          <w:b/>
          <w:color w:val="auto"/>
          <w:sz w:val="18"/>
          <w:szCs w:val="18"/>
        </w:rPr>
        <w:t>Partijen</w:t>
      </w:r>
      <w:r w:rsidRPr="00F4667D">
        <w:rPr>
          <w:color w:val="auto"/>
          <w:sz w:val="18"/>
          <w:szCs w:val="18"/>
        </w:rPr>
        <w:t xml:space="preserve">: verwijzing naar </w:t>
      </w:r>
      <w:r w:rsidR="00F4667D">
        <w:rPr>
          <w:color w:val="auto"/>
          <w:sz w:val="18"/>
          <w:szCs w:val="18"/>
        </w:rPr>
        <w:t>ITEC</w:t>
      </w:r>
      <w:r w:rsidRPr="00F4667D">
        <w:rPr>
          <w:color w:val="auto"/>
          <w:sz w:val="18"/>
          <w:szCs w:val="18"/>
        </w:rPr>
        <w:t xml:space="preserve"> en de Opdrachtgever tezamen.</w:t>
      </w:r>
    </w:p>
    <w:p w14:paraId="6F2E1420" w14:textId="77777777" w:rsidR="00A8022E" w:rsidRPr="00F4667D" w:rsidRDefault="00652EF1" w:rsidP="005D48D3">
      <w:pPr>
        <w:pStyle w:val="Default"/>
        <w:numPr>
          <w:ilvl w:val="1"/>
          <w:numId w:val="1"/>
        </w:numPr>
        <w:spacing w:line="288" w:lineRule="auto"/>
        <w:ind w:left="709" w:hanging="709"/>
        <w:rPr>
          <w:color w:val="auto"/>
          <w:sz w:val="18"/>
          <w:szCs w:val="18"/>
        </w:rPr>
      </w:pPr>
      <w:r w:rsidRPr="00F4667D">
        <w:rPr>
          <w:b/>
          <w:color w:val="auto"/>
          <w:sz w:val="18"/>
          <w:szCs w:val="18"/>
        </w:rPr>
        <w:t>Schriftelijk</w:t>
      </w:r>
      <w:r w:rsidRPr="00F4667D">
        <w:rPr>
          <w:color w:val="auto"/>
          <w:sz w:val="18"/>
          <w:szCs w:val="18"/>
        </w:rPr>
        <w:t xml:space="preserve">: </w:t>
      </w:r>
      <w:r w:rsidRPr="00F4667D">
        <w:rPr>
          <w:rFonts w:eastAsiaTheme="minorEastAsia"/>
          <w:color w:val="auto"/>
          <w:sz w:val="18"/>
          <w:szCs w:val="18"/>
          <w:lang w:eastAsia="nl-NL"/>
        </w:rPr>
        <w:t>op schrift gesteld dan wel digitaal ter beschikking gesteld, per e-mail of anderszins op elektronische wijze.</w:t>
      </w:r>
    </w:p>
    <w:p w14:paraId="72106A40" w14:textId="5FACB378" w:rsidR="00637446" w:rsidRPr="003B41E6" w:rsidRDefault="00652EF1" w:rsidP="00637446">
      <w:pPr>
        <w:pStyle w:val="Default"/>
        <w:numPr>
          <w:ilvl w:val="1"/>
          <w:numId w:val="1"/>
        </w:numPr>
        <w:spacing w:line="288" w:lineRule="auto"/>
        <w:ind w:left="709" w:hanging="709"/>
        <w:rPr>
          <w:color w:val="auto"/>
          <w:sz w:val="18"/>
          <w:szCs w:val="18"/>
        </w:rPr>
      </w:pPr>
      <w:r w:rsidRPr="003B41E6">
        <w:rPr>
          <w:b/>
          <w:bCs/>
          <w:color w:val="auto"/>
          <w:sz w:val="18"/>
          <w:szCs w:val="18"/>
        </w:rPr>
        <w:t>Tarief</w:t>
      </w:r>
      <w:r w:rsidRPr="002C2A6C">
        <w:rPr>
          <w:color w:val="auto"/>
          <w:sz w:val="18"/>
          <w:szCs w:val="18"/>
        </w:rPr>
        <w:t>:</w:t>
      </w:r>
      <w:r w:rsidRPr="003B41E6">
        <w:rPr>
          <w:b/>
          <w:bCs/>
          <w:color w:val="auto"/>
          <w:sz w:val="18"/>
          <w:szCs w:val="18"/>
        </w:rPr>
        <w:t xml:space="preserve"> </w:t>
      </w:r>
      <w:r w:rsidRPr="003B41E6">
        <w:rPr>
          <w:bCs/>
          <w:color w:val="auto"/>
          <w:sz w:val="18"/>
          <w:szCs w:val="18"/>
        </w:rPr>
        <w:t>h</w:t>
      </w:r>
      <w:r w:rsidRPr="003B41E6">
        <w:rPr>
          <w:color w:val="auto"/>
          <w:sz w:val="18"/>
          <w:szCs w:val="18"/>
        </w:rPr>
        <w:t xml:space="preserve">et door de Opdrachtgever aan ITEC verschuldigde tarief exclusief </w:t>
      </w:r>
      <w:r w:rsidR="008226BE">
        <w:rPr>
          <w:color w:val="auto"/>
          <w:sz w:val="18"/>
          <w:szCs w:val="18"/>
        </w:rPr>
        <w:t>btw</w:t>
      </w:r>
      <w:r w:rsidRPr="003B41E6">
        <w:rPr>
          <w:color w:val="auto"/>
          <w:sz w:val="18"/>
          <w:szCs w:val="18"/>
        </w:rPr>
        <w:t>. Het tarief wordt per uu</w:t>
      </w:r>
      <w:r w:rsidRPr="003B41E6">
        <w:rPr>
          <w:color w:val="auto"/>
          <w:sz w:val="18"/>
          <w:szCs w:val="18"/>
        </w:rPr>
        <w:t xml:space="preserve">r </w:t>
      </w:r>
      <w:r w:rsidR="009E6729">
        <w:rPr>
          <w:color w:val="auto"/>
          <w:sz w:val="18"/>
          <w:szCs w:val="18"/>
        </w:rPr>
        <w:t>b</w:t>
      </w:r>
      <w:r w:rsidRPr="003B41E6">
        <w:rPr>
          <w:color w:val="auto"/>
          <w:sz w:val="18"/>
          <w:szCs w:val="18"/>
        </w:rPr>
        <w:t xml:space="preserve">erekend, tenzij anders vermeld. </w:t>
      </w:r>
    </w:p>
    <w:p w14:paraId="518BC031" w14:textId="77777777" w:rsidR="00A8022E" w:rsidRPr="00F4667D" w:rsidRDefault="00A8022E" w:rsidP="005D48D3">
      <w:pPr>
        <w:pStyle w:val="Default"/>
        <w:spacing w:line="288" w:lineRule="auto"/>
        <w:ind w:left="720"/>
        <w:rPr>
          <w:color w:val="auto"/>
          <w:sz w:val="18"/>
          <w:szCs w:val="18"/>
        </w:rPr>
      </w:pPr>
    </w:p>
    <w:p w14:paraId="7958FA1B" w14:textId="77777777" w:rsidR="00A8022E" w:rsidRPr="00F4667D" w:rsidRDefault="00652EF1" w:rsidP="005D48D3">
      <w:pPr>
        <w:pStyle w:val="Default"/>
        <w:numPr>
          <w:ilvl w:val="0"/>
          <w:numId w:val="7"/>
        </w:numPr>
        <w:spacing w:line="288" w:lineRule="auto"/>
        <w:ind w:left="1418" w:hanging="1418"/>
        <w:rPr>
          <w:color w:val="auto"/>
          <w:sz w:val="18"/>
          <w:szCs w:val="18"/>
        </w:rPr>
      </w:pPr>
      <w:r w:rsidRPr="00F4667D">
        <w:rPr>
          <w:b/>
          <w:bCs/>
          <w:color w:val="auto"/>
          <w:sz w:val="18"/>
          <w:szCs w:val="18"/>
        </w:rPr>
        <w:t xml:space="preserve">Werkingssfeer </w:t>
      </w:r>
    </w:p>
    <w:p w14:paraId="657FC3A2" w14:textId="41963E9F"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Deze </w:t>
      </w:r>
      <w:r w:rsidRPr="00F4667D">
        <w:rPr>
          <w:iCs/>
          <w:color w:val="auto"/>
          <w:sz w:val="18"/>
          <w:szCs w:val="18"/>
        </w:rPr>
        <w:t>Algemene Voorwaarden</w:t>
      </w:r>
      <w:r w:rsidRPr="00F4667D">
        <w:rPr>
          <w:i/>
          <w:iCs/>
          <w:color w:val="auto"/>
          <w:sz w:val="18"/>
          <w:szCs w:val="18"/>
        </w:rPr>
        <w:t xml:space="preserve"> </w:t>
      </w:r>
      <w:r w:rsidRPr="00F4667D">
        <w:rPr>
          <w:color w:val="auto"/>
          <w:sz w:val="18"/>
          <w:szCs w:val="18"/>
        </w:rPr>
        <w:t xml:space="preserve">zijn van toepassing op alle Offertes en rechtsverhoudingen van en Overeenkomsten met </w:t>
      </w:r>
      <w:r w:rsidR="00F4667D">
        <w:rPr>
          <w:color w:val="auto"/>
          <w:sz w:val="18"/>
          <w:szCs w:val="18"/>
        </w:rPr>
        <w:t>ITEC</w:t>
      </w:r>
      <w:r w:rsidRPr="00F4667D">
        <w:rPr>
          <w:color w:val="auto"/>
          <w:sz w:val="18"/>
          <w:szCs w:val="18"/>
        </w:rPr>
        <w:t xml:space="preserve">. Deze Algemene Voorwaarden gelden eveneens voor eventuele nadere of vervolgovereenkomsten tussen </w:t>
      </w:r>
      <w:r w:rsidR="00F4667D">
        <w:rPr>
          <w:color w:val="auto"/>
          <w:sz w:val="18"/>
          <w:szCs w:val="18"/>
        </w:rPr>
        <w:t>ITEC</w:t>
      </w:r>
      <w:r w:rsidRPr="00F4667D">
        <w:rPr>
          <w:color w:val="auto"/>
          <w:sz w:val="18"/>
          <w:szCs w:val="18"/>
        </w:rPr>
        <w:t xml:space="preserve"> en de Opdrachtgever. </w:t>
      </w:r>
      <w:r w:rsidR="00FC3D47" w:rsidRPr="00F4667D">
        <w:rPr>
          <w:sz w:val="18"/>
          <w:szCs w:val="18"/>
        </w:rPr>
        <w:t>De Opdrachtgever wordt geacht hiermee akkoord te zijn gegaan.</w:t>
      </w:r>
    </w:p>
    <w:p w14:paraId="7181185B" w14:textId="77777777"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Afwijkingen van deze Algemene Voorwaarden zijn slechts geldig indien d</w:t>
      </w:r>
      <w:r w:rsidRPr="00F4667D">
        <w:rPr>
          <w:color w:val="auto"/>
          <w:sz w:val="18"/>
          <w:szCs w:val="18"/>
        </w:rPr>
        <w:t>eze uitdrukkelijk Schriftelijk door Partijen zijn overeengekomen. In dat geval prevaleren de uitdrukkelijk Schriftelijk overeengekomen afwijkende bepalingen. De toepasselijkheid van inkoop- of andere algemene voorwaarden van de Opdrachtgever wordt uitdrukk</w:t>
      </w:r>
      <w:r w:rsidRPr="00F4667D">
        <w:rPr>
          <w:color w:val="auto"/>
          <w:sz w:val="18"/>
          <w:szCs w:val="18"/>
        </w:rPr>
        <w:t>elijk van de hand gewezen.</w:t>
      </w:r>
    </w:p>
    <w:p w14:paraId="00905A97" w14:textId="25EA384F"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Indien één of meerdere bepalingen in deze Algemene Voorwaarden op enig moment geheel of gedeeltelijk nietig zijn of vernietigd worden, dan blijven de overige bepalingen in deze Algemene Voorwaarden volledig van kracht. Partijen z</w:t>
      </w:r>
      <w:r w:rsidRPr="00F4667D">
        <w:rPr>
          <w:color w:val="auto"/>
          <w:sz w:val="18"/>
          <w:szCs w:val="18"/>
        </w:rPr>
        <w:t xml:space="preserve">ullen </w:t>
      </w:r>
      <w:r w:rsidR="00CD3E7F">
        <w:rPr>
          <w:color w:val="auto"/>
          <w:sz w:val="18"/>
          <w:szCs w:val="18"/>
        </w:rPr>
        <w:t>in dat geval</w:t>
      </w:r>
      <w:r w:rsidRPr="00F4667D">
        <w:rPr>
          <w:color w:val="auto"/>
          <w:sz w:val="18"/>
          <w:szCs w:val="18"/>
        </w:rPr>
        <w:t xml:space="preserve"> in overleg treden teneinde nieuwe bepalingen ter vervanging van de nietige of vernietigde bepalingen overeen te komen, die </w:t>
      </w:r>
      <w:r w:rsidR="00CD3E7F">
        <w:rPr>
          <w:color w:val="auto"/>
          <w:sz w:val="18"/>
          <w:szCs w:val="18"/>
        </w:rPr>
        <w:t xml:space="preserve">zoveel mogelijk </w:t>
      </w:r>
      <w:r w:rsidRPr="00F4667D">
        <w:rPr>
          <w:color w:val="auto"/>
          <w:sz w:val="18"/>
          <w:szCs w:val="18"/>
        </w:rPr>
        <w:t xml:space="preserve">aansluiten bij de </w:t>
      </w:r>
      <w:r w:rsidR="00CD3E7F">
        <w:rPr>
          <w:color w:val="auto"/>
          <w:sz w:val="18"/>
          <w:szCs w:val="18"/>
        </w:rPr>
        <w:t xml:space="preserve">strekking van </w:t>
      </w:r>
      <w:r w:rsidRPr="00F4667D">
        <w:rPr>
          <w:color w:val="auto"/>
          <w:sz w:val="18"/>
          <w:szCs w:val="18"/>
        </w:rPr>
        <w:t xml:space="preserve">de nietige of vernietigde bepaling. </w:t>
      </w:r>
    </w:p>
    <w:p w14:paraId="3CF00C53" w14:textId="62A0BAF4"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Indien </w:t>
      </w:r>
      <w:r w:rsidR="00F4667D">
        <w:rPr>
          <w:color w:val="auto"/>
          <w:sz w:val="18"/>
          <w:szCs w:val="18"/>
        </w:rPr>
        <w:t>ITEC</w:t>
      </w:r>
      <w:r w:rsidRPr="00F4667D">
        <w:rPr>
          <w:color w:val="auto"/>
          <w:sz w:val="18"/>
          <w:szCs w:val="18"/>
        </w:rPr>
        <w:t xml:space="preserve"> niet steeds strik</w:t>
      </w:r>
      <w:r w:rsidRPr="00F4667D">
        <w:rPr>
          <w:color w:val="auto"/>
          <w:sz w:val="18"/>
          <w:szCs w:val="18"/>
        </w:rPr>
        <w:t xml:space="preserve">te naleving van deze Algemene Voorwaarden verlangt, betekent dit niet dat de bepalingen daarvan niet van toepassing zijn, of dat </w:t>
      </w:r>
      <w:r w:rsidR="00F4667D">
        <w:rPr>
          <w:color w:val="auto"/>
          <w:sz w:val="18"/>
          <w:szCs w:val="18"/>
        </w:rPr>
        <w:t>ITEC</w:t>
      </w:r>
      <w:r w:rsidRPr="00F4667D">
        <w:rPr>
          <w:color w:val="auto"/>
          <w:sz w:val="18"/>
          <w:szCs w:val="18"/>
        </w:rPr>
        <w:t xml:space="preserve"> in enigerlei mate het recht zou verliezen om in andere gevallen de strikte naleving van de bepalingen van deze Algemene Vo</w:t>
      </w:r>
      <w:r w:rsidRPr="00F4667D">
        <w:rPr>
          <w:color w:val="auto"/>
          <w:sz w:val="18"/>
          <w:szCs w:val="18"/>
        </w:rPr>
        <w:t>orwaarden te verlangen.</w:t>
      </w:r>
    </w:p>
    <w:p w14:paraId="6015B234" w14:textId="74AFCA1C"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Indien </w:t>
      </w:r>
      <w:r w:rsidR="00F4667D">
        <w:rPr>
          <w:color w:val="auto"/>
          <w:sz w:val="18"/>
          <w:szCs w:val="18"/>
        </w:rPr>
        <w:t>ITEC</w:t>
      </w:r>
      <w:r w:rsidRPr="00F4667D">
        <w:rPr>
          <w:color w:val="auto"/>
          <w:sz w:val="18"/>
          <w:szCs w:val="18"/>
        </w:rPr>
        <w:t xml:space="preserve"> bij één of meerdere Overeenkomsten met de Opdrachtgever afwijkt van deze Algemene Voorwaarden houdt dit niet in dat deze afwijking tevens geldt voor eerdere of latere Overeenkomsten tussen </w:t>
      </w:r>
      <w:r w:rsidR="00F4667D">
        <w:rPr>
          <w:color w:val="auto"/>
          <w:sz w:val="18"/>
          <w:szCs w:val="18"/>
        </w:rPr>
        <w:t>ITEC</w:t>
      </w:r>
      <w:r w:rsidRPr="00F4667D">
        <w:rPr>
          <w:color w:val="auto"/>
          <w:sz w:val="18"/>
          <w:szCs w:val="18"/>
        </w:rPr>
        <w:t xml:space="preserve"> en de Opdrachtgever.</w:t>
      </w:r>
    </w:p>
    <w:p w14:paraId="3B626954" w14:textId="19B47B36" w:rsidR="00A8022E" w:rsidRPr="00F4667D" w:rsidRDefault="00652EF1" w:rsidP="005D48D3">
      <w:pPr>
        <w:pStyle w:val="Default"/>
        <w:numPr>
          <w:ilvl w:val="1"/>
          <w:numId w:val="7"/>
        </w:numPr>
        <w:spacing w:line="288" w:lineRule="auto"/>
        <w:ind w:left="709" w:hanging="709"/>
        <w:rPr>
          <w:color w:val="auto"/>
          <w:sz w:val="18"/>
          <w:szCs w:val="18"/>
        </w:rPr>
      </w:pPr>
      <w:r>
        <w:rPr>
          <w:color w:val="auto"/>
          <w:sz w:val="18"/>
          <w:szCs w:val="18"/>
        </w:rPr>
        <w:t>ITEC</w:t>
      </w:r>
      <w:r w:rsidR="00D04137" w:rsidRPr="00F4667D">
        <w:rPr>
          <w:color w:val="auto"/>
          <w:sz w:val="18"/>
          <w:szCs w:val="18"/>
        </w:rPr>
        <w:t xml:space="preserve"> heeft het recht deze Algemene Voorwaarden </w:t>
      </w:r>
      <w:r w:rsidR="00D04137" w:rsidRPr="00F4667D">
        <w:rPr>
          <w:iCs/>
          <w:color w:val="auto"/>
          <w:sz w:val="18"/>
          <w:szCs w:val="18"/>
          <w:lang w:eastAsia="nl-NL"/>
        </w:rPr>
        <w:t xml:space="preserve">van tijd tot tijd te wijzigen, waarbij geldt dat zij een redelijke kennisgevingtermijn ten opzichte van de Opdrachtgever in acht dient te nemen. Bij gebreke van </w:t>
      </w:r>
      <w:r w:rsidR="00D04137" w:rsidRPr="00F4667D">
        <w:rPr>
          <w:iCs/>
          <w:color w:val="auto"/>
          <w:sz w:val="18"/>
          <w:szCs w:val="18"/>
          <w:lang w:eastAsia="nl-NL"/>
        </w:rPr>
        <w:lastRenderedPageBreak/>
        <w:t>protest van Opdrachtgever binnen 14 dagen na kennisgeving, gelden de gewijzigde Algemene Voorwaarden vanaf de dag van de kennisgeving op alle nieuwe Overeenkomsten alsmede op alle nog lopende Overeenkomsten voor zover deze worden uitgevoerd na de dag van de kennisgeving.</w:t>
      </w:r>
    </w:p>
    <w:p w14:paraId="496F9FB2" w14:textId="77777777" w:rsidR="00A8022E" w:rsidRPr="00F4667D" w:rsidRDefault="00A8022E" w:rsidP="005D48D3">
      <w:pPr>
        <w:pStyle w:val="Default"/>
        <w:spacing w:line="288" w:lineRule="auto"/>
        <w:rPr>
          <w:color w:val="auto"/>
          <w:sz w:val="18"/>
          <w:szCs w:val="18"/>
        </w:rPr>
      </w:pPr>
    </w:p>
    <w:p w14:paraId="5A4E43E2" w14:textId="77777777" w:rsidR="00A8022E" w:rsidRPr="00F4667D" w:rsidRDefault="00652EF1" w:rsidP="005D48D3">
      <w:pPr>
        <w:pStyle w:val="Default"/>
        <w:numPr>
          <w:ilvl w:val="0"/>
          <w:numId w:val="7"/>
        </w:numPr>
        <w:spacing w:line="288" w:lineRule="auto"/>
        <w:ind w:left="1418" w:hanging="1418"/>
        <w:rPr>
          <w:b/>
          <w:bCs/>
          <w:color w:val="auto"/>
          <w:sz w:val="18"/>
          <w:szCs w:val="18"/>
        </w:rPr>
      </w:pPr>
      <w:r w:rsidRPr="00F4667D">
        <w:rPr>
          <w:b/>
          <w:bCs/>
          <w:color w:val="auto"/>
          <w:sz w:val="18"/>
          <w:szCs w:val="18"/>
        </w:rPr>
        <w:t>Offertes en totstandkoming Overeenko</w:t>
      </w:r>
      <w:r w:rsidRPr="00F4667D">
        <w:rPr>
          <w:b/>
          <w:bCs/>
          <w:color w:val="auto"/>
          <w:sz w:val="18"/>
          <w:szCs w:val="18"/>
        </w:rPr>
        <w:t>mst</w:t>
      </w:r>
    </w:p>
    <w:p w14:paraId="078F153D" w14:textId="2615BBF1" w:rsidR="00A8022E" w:rsidRPr="00F4667D" w:rsidRDefault="00652EF1" w:rsidP="005D48D3">
      <w:pPr>
        <w:pStyle w:val="Default"/>
        <w:numPr>
          <w:ilvl w:val="1"/>
          <w:numId w:val="7"/>
        </w:numPr>
        <w:spacing w:line="288" w:lineRule="auto"/>
        <w:ind w:left="709" w:hanging="709"/>
        <w:rPr>
          <w:bCs/>
          <w:color w:val="auto"/>
          <w:sz w:val="18"/>
          <w:szCs w:val="18"/>
        </w:rPr>
      </w:pPr>
      <w:r w:rsidRPr="00F4667D">
        <w:rPr>
          <w:bCs/>
          <w:color w:val="auto"/>
          <w:sz w:val="18"/>
          <w:szCs w:val="18"/>
        </w:rPr>
        <w:t xml:space="preserve">Alle Offertes van </w:t>
      </w:r>
      <w:r w:rsidR="00F4667D">
        <w:rPr>
          <w:bCs/>
          <w:color w:val="auto"/>
          <w:sz w:val="18"/>
          <w:szCs w:val="18"/>
        </w:rPr>
        <w:t>ITEC</w:t>
      </w:r>
      <w:r w:rsidRPr="00F4667D">
        <w:rPr>
          <w:bCs/>
          <w:color w:val="auto"/>
          <w:sz w:val="18"/>
          <w:szCs w:val="18"/>
        </w:rPr>
        <w:t xml:space="preserve"> zijn vrijblijvend en kunnen op elk moment door </w:t>
      </w:r>
      <w:r w:rsidR="00F4667D">
        <w:rPr>
          <w:bCs/>
          <w:color w:val="auto"/>
          <w:sz w:val="18"/>
          <w:szCs w:val="18"/>
        </w:rPr>
        <w:t>ITEC</w:t>
      </w:r>
      <w:r w:rsidRPr="00F4667D">
        <w:rPr>
          <w:bCs/>
          <w:color w:val="auto"/>
          <w:sz w:val="18"/>
          <w:szCs w:val="18"/>
        </w:rPr>
        <w:t xml:space="preserve"> worden herroepen, ook indien de Offerte een termijn voor aanvaarding bevat.</w:t>
      </w:r>
      <w:r w:rsidR="00040608" w:rsidRPr="00F4667D">
        <w:rPr>
          <w:bCs/>
          <w:color w:val="auto"/>
          <w:sz w:val="18"/>
          <w:szCs w:val="18"/>
        </w:rPr>
        <w:t xml:space="preserve"> De geoffreerde bedragen zijn altijd exclusief </w:t>
      </w:r>
      <w:r w:rsidR="002C2A6C">
        <w:rPr>
          <w:bCs/>
          <w:color w:val="auto"/>
          <w:sz w:val="18"/>
          <w:szCs w:val="18"/>
        </w:rPr>
        <w:t>btw</w:t>
      </w:r>
      <w:r w:rsidR="00040608" w:rsidRPr="00F4667D">
        <w:rPr>
          <w:bCs/>
          <w:color w:val="auto"/>
          <w:sz w:val="18"/>
          <w:szCs w:val="18"/>
        </w:rPr>
        <w:t xml:space="preserve">. </w:t>
      </w:r>
    </w:p>
    <w:p w14:paraId="172E7A5D" w14:textId="7DBE36F8" w:rsidR="00A8022E" w:rsidRPr="00F4667D" w:rsidRDefault="00652EF1" w:rsidP="005D48D3">
      <w:pPr>
        <w:pStyle w:val="Default"/>
        <w:numPr>
          <w:ilvl w:val="1"/>
          <w:numId w:val="7"/>
        </w:numPr>
        <w:spacing w:line="288" w:lineRule="auto"/>
        <w:ind w:left="709" w:hanging="709"/>
        <w:rPr>
          <w:bCs/>
          <w:color w:val="auto"/>
          <w:sz w:val="18"/>
          <w:szCs w:val="18"/>
        </w:rPr>
      </w:pPr>
      <w:r>
        <w:rPr>
          <w:bCs/>
          <w:color w:val="auto"/>
          <w:sz w:val="18"/>
          <w:szCs w:val="18"/>
        </w:rPr>
        <w:t>ITEC</w:t>
      </w:r>
      <w:r w:rsidR="00D04137" w:rsidRPr="00F4667D">
        <w:rPr>
          <w:bCs/>
          <w:color w:val="auto"/>
          <w:sz w:val="18"/>
          <w:szCs w:val="18"/>
        </w:rPr>
        <w:t xml:space="preserve"> kan niet aan haar Offerte worden gehouden als de Opdrachtgever redelijkerwijs had kunnen begrijpen dat de Offerte, dan wel een onderdeel daarvan, een kennelijke vergissing of verschrijving bevat. </w:t>
      </w:r>
    </w:p>
    <w:p w14:paraId="6D18F3E9" w14:textId="77777777" w:rsidR="00A8022E" w:rsidRPr="00F4667D" w:rsidRDefault="00652EF1" w:rsidP="005D48D3">
      <w:pPr>
        <w:pStyle w:val="Default"/>
        <w:numPr>
          <w:ilvl w:val="1"/>
          <w:numId w:val="7"/>
        </w:numPr>
        <w:spacing w:line="288" w:lineRule="auto"/>
        <w:ind w:left="709" w:hanging="709"/>
        <w:rPr>
          <w:bCs/>
          <w:color w:val="auto"/>
          <w:sz w:val="18"/>
          <w:szCs w:val="18"/>
        </w:rPr>
      </w:pPr>
      <w:r w:rsidRPr="00F4667D">
        <w:rPr>
          <w:bCs/>
          <w:color w:val="auto"/>
          <w:sz w:val="18"/>
          <w:szCs w:val="18"/>
        </w:rPr>
        <w:t>Er komt een Overeenkomst tot stand wanneer de Opdrachtgeve</w:t>
      </w:r>
      <w:r w:rsidRPr="00F4667D">
        <w:rPr>
          <w:bCs/>
          <w:color w:val="auto"/>
          <w:sz w:val="18"/>
          <w:szCs w:val="18"/>
        </w:rPr>
        <w:t xml:space="preserve">r: </w:t>
      </w:r>
    </w:p>
    <w:p w14:paraId="71521F56" w14:textId="619893C9" w:rsidR="00A8022E" w:rsidRPr="00F4667D" w:rsidRDefault="00652EF1" w:rsidP="005D48D3">
      <w:pPr>
        <w:pStyle w:val="Default"/>
        <w:numPr>
          <w:ilvl w:val="0"/>
          <w:numId w:val="10"/>
        </w:numPr>
        <w:spacing w:line="288" w:lineRule="auto"/>
        <w:ind w:left="993" w:hanging="284"/>
        <w:rPr>
          <w:bCs/>
          <w:color w:val="auto"/>
          <w:sz w:val="18"/>
          <w:szCs w:val="18"/>
        </w:rPr>
      </w:pPr>
      <w:r w:rsidRPr="00F4667D">
        <w:rPr>
          <w:bCs/>
          <w:color w:val="auto"/>
          <w:sz w:val="18"/>
          <w:szCs w:val="18"/>
        </w:rPr>
        <w:t xml:space="preserve">een (zoek)opdracht bij </w:t>
      </w:r>
      <w:r w:rsidR="00F4667D">
        <w:rPr>
          <w:bCs/>
          <w:color w:val="auto"/>
          <w:sz w:val="18"/>
          <w:szCs w:val="18"/>
        </w:rPr>
        <w:t>ITEC</w:t>
      </w:r>
      <w:r w:rsidRPr="00F4667D">
        <w:rPr>
          <w:bCs/>
          <w:color w:val="auto"/>
          <w:sz w:val="18"/>
          <w:szCs w:val="18"/>
        </w:rPr>
        <w:t xml:space="preserve"> plaatst;</w:t>
      </w:r>
    </w:p>
    <w:p w14:paraId="76892372" w14:textId="4E311DFB" w:rsidR="00A8022E" w:rsidRPr="00F4667D" w:rsidRDefault="00652EF1" w:rsidP="005D48D3">
      <w:pPr>
        <w:pStyle w:val="Default"/>
        <w:numPr>
          <w:ilvl w:val="0"/>
          <w:numId w:val="10"/>
        </w:numPr>
        <w:spacing w:line="288" w:lineRule="auto"/>
        <w:ind w:left="993" w:hanging="284"/>
        <w:rPr>
          <w:bCs/>
          <w:color w:val="auto"/>
          <w:sz w:val="18"/>
          <w:szCs w:val="18"/>
        </w:rPr>
      </w:pPr>
      <w:r w:rsidRPr="00F4667D">
        <w:rPr>
          <w:bCs/>
          <w:color w:val="auto"/>
          <w:sz w:val="18"/>
          <w:szCs w:val="18"/>
        </w:rPr>
        <w:t xml:space="preserve">de Offerte van </w:t>
      </w:r>
      <w:r w:rsidR="00F4667D">
        <w:rPr>
          <w:bCs/>
          <w:color w:val="auto"/>
          <w:sz w:val="18"/>
          <w:szCs w:val="18"/>
        </w:rPr>
        <w:t>ITEC</w:t>
      </w:r>
      <w:r w:rsidRPr="00F4667D">
        <w:rPr>
          <w:bCs/>
          <w:color w:val="auto"/>
          <w:sz w:val="18"/>
          <w:szCs w:val="18"/>
        </w:rPr>
        <w:t xml:space="preserve"> aanvaardt;</w:t>
      </w:r>
    </w:p>
    <w:p w14:paraId="0621BA56" w14:textId="432861CF" w:rsidR="00A8022E" w:rsidRPr="00F4667D" w:rsidRDefault="00652EF1" w:rsidP="005D48D3">
      <w:pPr>
        <w:pStyle w:val="Default"/>
        <w:numPr>
          <w:ilvl w:val="0"/>
          <w:numId w:val="10"/>
        </w:numPr>
        <w:spacing w:line="288" w:lineRule="auto"/>
        <w:ind w:left="993" w:hanging="284"/>
        <w:rPr>
          <w:bCs/>
          <w:color w:val="auto"/>
          <w:sz w:val="18"/>
          <w:szCs w:val="18"/>
        </w:rPr>
      </w:pPr>
      <w:r w:rsidRPr="00F4667D">
        <w:rPr>
          <w:bCs/>
          <w:color w:val="auto"/>
          <w:sz w:val="18"/>
          <w:szCs w:val="18"/>
        </w:rPr>
        <w:t xml:space="preserve">samen met </w:t>
      </w:r>
      <w:r w:rsidR="00F4667D">
        <w:rPr>
          <w:bCs/>
          <w:color w:val="auto"/>
          <w:sz w:val="18"/>
          <w:szCs w:val="18"/>
        </w:rPr>
        <w:t>ITEC</w:t>
      </w:r>
      <w:r w:rsidRPr="00F4667D">
        <w:rPr>
          <w:bCs/>
          <w:color w:val="auto"/>
          <w:sz w:val="18"/>
          <w:szCs w:val="18"/>
        </w:rPr>
        <w:t xml:space="preserve"> een Schriftelijke Overeenkomst tekent;</w:t>
      </w:r>
    </w:p>
    <w:p w14:paraId="784AF3CD" w14:textId="0C42257A" w:rsidR="001B67AC" w:rsidRDefault="00652EF1" w:rsidP="001B67AC">
      <w:pPr>
        <w:pStyle w:val="Default"/>
        <w:spacing w:line="288" w:lineRule="auto"/>
        <w:ind w:left="720"/>
        <w:rPr>
          <w:bCs/>
          <w:color w:val="auto"/>
          <w:sz w:val="18"/>
          <w:szCs w:val="18"/>
        </w:rPr>
      </w:pPr>
      <w:r w:rsidRPr="00F4667D">
        <w:rPr>
          <w:bCs/>
          <w:color w:val="auto"/>
          <w:sz w:val="18"/>
          <w:szCs w:val="18"/>
        </w:rPr>
        <w:t xml:space="preserve">Indien de Opdrachtgever een opdracht plaatst bij </w:t>
      </w:r>
      <w:r w:rsidR="00F4667D">
        <w:rPr>
          <w:bCs/>
          <w:color w:val="auto"/>
          <w:sz w:val="18"/>
          <w:szCs w:val="18"/>
        </w:rPr>
        <w:t>ITEC</w:t>
      </w:r>
      <w:r w:rsidRPr="00F4667D">
        <w:rPr>
          <w:bCs/>
          <w:color w:val="auto"/>
          <w:sz w:val="18"/>
          <w:szCs w:val="18"/>
        </w:rPr>
        <w:t xml:space="preserve"> zonder dat deze is voorafgegaan door een Offerte of indien de Offerte (nog) </w:t>
      </w:r>
      <w:r w:rsidRPr="00F4667D">
        <w:rPr>
          <w:bCs/>
          <w:color w:val="auto"/>
          <w:sz w:val="18"/>
          <w:szCs w:val="18"/>
        </w:rPr>
        <w:t xml:space="preserve">niet door beide Partijen is ondertekend, dan wordt de Overeenkomst geacht tot stand te zijn gekomen wanneer de opdracht door </w:t>
      </w:r>
      <w:r w:rsidR="00F4667D">
        <w:rPr>
          <w:bCs/>
          <w:color w:val="auto"/>
          <w:sz w:val="18"/>
          <w:szCs w:val="18"/>
        </w:rPr>
        <w:t>ITEC</w:t>
      </w:r>
      <w:r w:rsidRPr="00F4667D">
        <w:rPr>
          <w:bCs/>
          <w:color w:val="auto"/>
          <w:sz w:val="18"/>
          <w:szCs w:val="18"/>
        </w:rPr>
        <w:t xml:space="preserve"> is bevestigd of wanneer </w:t>
      </w:r>
      <w:r w:rsidR="00F4667D">
        <w:rPr>
          <w:bCs/>
          <w:color w:val="auto"/>
          <w:sz w:val="18"/>
          <w:szCs w:val="18"/>
        </w:rPr>
        <w:t>ITEC</w:t>
      </w:r>
      <w:r w:rsidRPr="00F4667D">
        <w:rPr>
          <w:bCs/>
          <w:color w:val="auto"/>
          <w:sz w:val="18"/>
          <w:szCs w:val="18"/>
        </w:rPr>
        <w:t xml:space="preserve"> van start gaat met de uitvoering van de opdracht. </w:t>
      </w:r>
      <w:r w:rsidR="00F4667D">
        <w:rPr>
          <w:bCs/>
          <w:color w:val="auto"/>
          <w:sz w:val="18"/>
          <w:szCs w:val="18"/>
        </w:rPr>
        <w:t>ITEC</w:t>
      </w:r>
      <w:r w:rsidRPr="00F4667D">
        <w:rPr>
          <w:bCs/>
          <w:color w:val="auto"/>
          <w:sz w:val="18"/>
          <w:szCs w:val="18"/>
        </w:rPr>
        <w:t xml:space="preserve"> is te allen tijde gerechtigd om een (voorg</w:t>
      </w:r>
      <w:r w:rsidRPr="00F4667D">
        <w:rPr>
          <w:bCs/>
          <w:color w:val="auto"/>
          <w:sz w:val="18"/>
          <w:szCs w:val="18"/>
        </w:rPr>
        <w:t xml:space="preserve">estelde) </w:t>
      </w:r>
      <w:r w:rsidR="003B41E6">
        <w:rPr>
          <w:bCs/>
          <w:color w:val="auto"/>
          <w:sz w:val="18"/>
          <w:szCs w:val="18"/>
        </w:rPr>
        <w:t>IT-Professional</w:t>
      </w:r>
      <w:r w:rsidRPr="00F4667D">
        <w:rPr>
          <w:bCs/>
          <w:color w:val="auto"/>
          <w:sz w:val="18"/>
          <w:szCs w:val="18"/>
        </w:rPr>
        <w:t xml:space="preserve"> te vervangen.</w:t>
      </w:r>
    </w:p>
    <w:p w14:paraId="5EEFE302" w14:textId="7526D921" w:rsidR="001B67AC" w:rsidRPr="00BA1472" w:rsidRDefault="00652EF1" w:rsidP="009166C6">
      <w:pPr>
        <w:pStyle w:val="Default"/>
        <w:numPr>
          <w:ilvl w:val="1"/>
          <w:numId w:val="7"/>
        </w:numPr>
        <w:spacing w:line="288" w:lineRule="auto"/>
        <w:ind w:left="705" w:hanging="705"/>
        <w:rPr>
          <w:color w:val="auto"/>
          <w:sz w:val="18"/>
          <w:szCs w:val="18"/>
        </w:rPr>
      </w:pPr>
      <w:r>
        <w:rPr>
          <w:bCs/>
          <w:color w:val="auto"/>
          <w:sz w:val="18"/>
          <w:szCs w:val="18"/>
        </w:rPr>
        <w:t xml:space="preserve">De </w:t>
      </w:r>
      <w:r w:rsidR="009166C6" w:rsidRPr="00BA1472">
        <w:rPr>
          <w:bCs/>
          <w:color w:val="auto"/>
          <w:sz w:val="18"/>
          <w:szCs w:val="18"/>
        </w:rPr>
        <w:t>door ITEC gevoerde administratie (waaronder e-mails en digitale scans van bijvoorbeeld Overeenkomsten) strekt tegenover de Opdrachtgever tot volledig bewijs.</w:t>
      </w:r>
      <w:r w:rsidR="002C2A6C">
        <w:rPr>
          <w:bCs/>
          <w:color w:val="auto"/>
          <w:sz w:val="18"/>
          <w:szCs w:val="18"/>
        </w:rPr>
        <w:t xml:space="preserve"> Dit is een bewijsovereenkomst.</w:t>
      </w:r>
    </w:p>
    <w:p w14:paraId="7A9CA1F4" w14:textId="77777777" w:rsidR="001B67AC" w:rsidRPr="00F4667D" w:rsidRDefault="001B67AC" w:rsidP="00754572">
      <w:pPr>
        <w:pStyle w:val="Default"/>
        <w:spacing w:line="288" w:lineRule="auto"/>
        <w:ind w:left="720"/>
        <w:rPr>
          <w:color w:val="auto"/>
          <w:sz w:val="18"/>
          <w:szCs w:val="18"/>
        </w:rPr>
      </w:pPr>
    </w:p>
    <w:p w14:paraId="73C3D452" w14:textId="77777777" w:rsidR="00033A1C" w:rsidRPr="00F4667D" w:rsidRDefault="00652EF1" w:rsidP="00033A1C">
      <w:pPr>
        <w:pStyle w:val="Default"/>
        <w:numPr>
          <w:ilvl w:val="0"/>
          <w:numId w:val="7"/>
        </w:numPr>
        <w:spacing w:line="288" w:lineRule="auto"/>
        <w:ind w:left="1418" w:hanging="1418"/>
        <w:rPr>
          <w:b/>
          <w:bCs/>
          <w:color w:val="auto"/>
          <w:sz w:val="18"/>
          <w:szCs w:val="18"/>
        </w:rPr>
      </w:pPr>
      <w:r w:rsidRPr="00F4667D">
        <w:rPr>
          <w:b/>
          <w:bCs/>
          <w:color w:val="auto"/>
          <w:sz w:val="18"/>
          <w:szCs w:val="18"/>
        </w:rPr>
        <w:t xml:space="preserve">Werkprocedure </w:t>
      </w:r>
    </w:p>
    <w:p w14:paraId="3AB5321E" w14:textId="5D2344E1" w:rsidR="00033A1C" w:rsidRPr="00F4667D" w:rsidRDefault="00652EF1" w:rsidP="00033A1C">
      <w:pPr>
        <w:pStyle w:val="Default"/>
        <w:numPr>
          <w:ilvl w:val="1"/>
          <w:numId w:val="7"/>
        </w:numPr>
        <w:spacing w:line="288" w:lineRule="auto"/>
        <w:ind w:left="709" w:hanging="709"/>
        <w:rPr>
          <w:bCs/>
          <w:color w:val="auto"/>
          <w:sz w:val="18"/>
          <w:szCs w:val="18"/>
        </w:rPr>
      </w:pPr>
      <w:r w:rsidRPr="00F4667D">
        <w:rPr>
          <w:color w:val="auto"/>
          <w:sz w:val="18"/>
          <w:szCs w:val="18"/>
        </w:rPr>
        <w:t xml:space="preserve">De Opdrachtgever verstrekt </w:t>
      </w:r>
      <w:r>
        <w:rPr>
          <w:color w:val="auto"/>
          <w:sz w:val="18"/>
          <w:szCs w:val="18"/>
        </w:rPr>
        <w:t>ITEC</w:t>
      </w:r>
      <w:r w:rsidRPr="00F4667D">
        <w:rPr>
          <w:color w:val="auto"/>
          <w:sz w:val="18"/>
          <w:szCs w:val="18"/>
        </w:rPr>
        <w:t xml:space="preserve"> voor aanvang van de Overeenkomst en/of </w:t>
      </w:r>
      <w:r>
        <w:rPr>
          <w:color w:val="auto"/>
          <w:sz w:val="18"/>
          <w:szCs w:val="18"/>
        </w:rPr>
        <w:t>Inzet van de IT-Professional</w:t>
      </w:r>
      <w:r w:rsidRPr="00F4667D">
        <w:rPr>
          <w:color w:val="auto"/>
          <w:sz w:val="18"/>
          <w:szCs w:val="18"/>
        </w:rPr>
        <w:t xml:space="preserve"> een accurate omschrijving van de functie, functie-eisen, werktijden, arbeidsduur, werkzaamheden, arbeidsplaa</w:t>
      </w:r>
      <w:r w:rsidRPr="00F4667D">
        <w:rPr>
          <w:color w:val="auto"/>
          <w:sz w:val="18"/>
          <w:szCs w:val="18"/>
        </w:rPr>
        <w:t xml:space="preserve">ts, arbeidsomstandigheden en de beoogde looptijd van de Overeenkomst. </w:t>
      </w:r>
    </w:p>
    <w:p w14:paraId="54508B21" w14:textId="71C22B1E" w:rsidR="00033A1C" w:rsidRPr="00F4667D" w:rsidRDefault="00652EF1" w:rsidP="00033A1C">
      <w:pPr>
        <w:pStyle w:val="Default"/>
        <w:numPr>
          <w:ilvl w:val="1"/>
          <w:numId w:val="7"/>
        </w:numPr>
        <w:spacing w:line="288" w:lineRule="auto"/>
        <w:ind w:left="709" w:hanging="709"/>
        <w:rPr>
          <w:bCs/>
          <w:color w:val="auto"/>
          <w:sz w:val="18"/>
          <w:szCs w:val="18"/>
        </w:rPr>
      </w:pPr>
      <w:r>
        <w:rPr>
          <w:color w:val="auto"/>
          <w:sz w:val="18"/>
          <w:szCs w:val="18"/>
        </w:rPr>
        <w:t>ITEC</w:t>
      </w:r>
      <w:r w:rsidRPr="00F4667D">
        <w:rPr>
          <w:color w:val="auto"/>
          <w:sz w:val="18"/>
          <w:szCs w:val="18"/>
        </w:rPr>
        <w:t xml:space="preserve"> bepaalt aan de hand van de door de Opdrachtgever verstrekte informatie en de haar bekende hoedanigheden, kennis en vaardigheden </w:t>
      </w:r>
      <w:r>
        <w:rPr>
          <w:color w:val="auto"/>
          <w:sz w:val="18"/>
          <w:szCs w:val="18"/>
        </w:rPr>
        <w:t>van de bij haar werkzame IT-Professional</w:t>
      </w:r>
      <w:r w:rsidRPr="00F4667D">
        <w:rPr>
          <w:color w:val="auto"/>
          <w:sz w:val="18"/>
          <w:szCs w:val="18"/>
        </w:rPr>
        <w:t xml:space="preserve">, welke </w:t>
      </w:r>
      <w:r>
        <w:rPr>
          <w:color w:val="auto"/>
          <w:sz w:val="18"/>
          <w:szCs w:val="18"/>
        </w:rPr>
        <w:t>IT-P</w:t>
      </w:r>
      <w:r>
        <w:rPr>
          <w:color w:val="auto"/>
          <w:sz w:val="18"/>
          <w:szCs w:val="18"/>
        </w:rPr>
        <w:t>rofessional zij zal inzetten ter</w:t>
      </w:r>
      <w:r w:rsidRPr="00F4667D">
        <w:rPr>
          <w:color w:val="auto"/>
          <w:sz w:val="18"/>
          <w:szCs w:val="18"/>
        </w:rPr>
        <w:t xml:space="preserve"> uitvoering van </w:t>
      </w:r>
      <w:r>
        <w:rPr>
          <w:color w:val="auto"/>
          <w:sz w:val="18"/>
          <w:szCs w:val="18"/>
        </w:rPr>
        <w:t>e</w:t>
      </w:r>
      <w:r w:rsidRPr="00F4667D">
        <w:rPr>
          <w:color w:val="auto"/>
          <w:sz w:val="18"/>
          <w:szCs w:val="18"/>
        </w:rPr>
        <w:t>e</w:t>
      </w:r>
      <w:r>
        <w:rPr>
          <w:color w:val="auto"/>
          <w:sz w:val="18"/>
          <w:szCs w:val="18"/>
        </w:rPr>
        <w:t>n</w:t>
      </w:r>
      <w:r w:rsidRPr="00F4667D">
        <w:rPr>
          <w:color w:val="auto"/>
          <w:sz w:val="18"/>
          <w:szCs w:val="18"/>
        </w:rPr>
        <w:t xml:space="preserve"> Overeenkomst. </w:t>
      </w:r>
      <w:r>
        <w:rPr>
          <w:color w:val="auto"/>
          <w:sz w:val="18"/>
          <w:szCs w:val="18"/>
        </w:rPr>
        <w:t>ITEC</w:t>
      </w:r>
      <w:r w:rsidRPr="00F4667D">
        <w:rPr>
          <w:color w:val="auto"/>
          <w:sz w:val="18"/>
          <w:szCs w:val="18"/>
        </w:rPr>
        <w:t xml:space="preserve"> heeft slechts een inspanningsverplichting. De Opdrachtgever is gerechtigd de voorgestelde </w:t>
      </w:r>
      <w:r>
        <w:rPr>
          <w:color w:val="auto"/>
          <w:sz w:val="18"/>
          <w:szCs w:val="18"/>
        </w:rPr>
        <w:t>IT-Professional</w:t>
      </w:r>
      <w:r w:rsidRPr="00F4667D">
        <w:rPr>
          <w:color w:val="auto"/>
          <w:sz w:val="18"/>
          <w:szCs w:val="18"/>
        </w:rPr>
        <w:t xml:space="preserve"> af te wijzen, waardoor de </w:t>
      </w:r>
      <w:r>
        <w:rPr>
          <w:color w:val="auto"/>
          <w:sz w:val="18"/>
          <w:szCs w:val="18"/>
        </w:rPr>
        <w:t>Inzet van de IT-Professional</w:t>
      </w:r>
      <w:r w:rsidRPr="00F4667D">
        <w:rPr>
          <w:color w:val="auto"/>
          <w:sz w:val="18"/>
          <w:szCs w:val="18"/>
        </w:rPr>
        <w:t xml:space="preserve"> geen doorgang vindt. </w:t>
      </w:r>
    </w:p>
    <w:p w14:paraId="30F64FD9" w14:textId="358C3493" w:rsidR="00033A1C" w:rsidRPr="00F4667D" w:rsidRDefault="00652EF1" w:rsidP="00033A1C">
      <w:pPr>
        <w:pStyle w:val="Default"/>
        <w:numPr>
          <w:ilvl w:val="1"/>
          <w:numId w:val="7"/>
        </w:numPr>
        <w:spacing w:line="288" w:lineRule="auto"/>
        <w:ind w:left="709" w:hanging="709"/>
        <w:rPr>
          <w:bCs/>
          <w:color w:val="auto"/>
          <w:sz w:val="18"/>
          <w:szCs w:val="18"/>
        </w:rPr>
      </w:pPr>
      <w:r>
        <w:rPr>
          <w:color w:val="auto"/>
          <w:sz w:val="18"/>
          <w:szCs w:val="18"/>
        </w:rPr>
        <w:t>IT</w:t>
      </w:r>
      <w:r>
        <w:rPr>
          <w:color w:val="auto"/>
          <w:sz w:val="18"/>
          <w:szCs w:val="18"/>
        </w:rPr>
        <w:t>EC</w:t>
      </w:r>
      <w:r w:rsidRPr="00F4667D">
        <w:rPr>
          <w:color w:val="auto"/>
          <w:sz w:val="18"/>
          <w:szCs w:val="18"/>
        </w:rPr>
        <w:t xml:space="preserve"> schiet niet tekort jegens de Opdrachtgever en is niet gehouden tot vergoeding van enige schade en/of kosten indien de contacten tussen de Opdrachtgever en </w:t>
      </w:r>
      <w:r>
        <w:rPr>
          <w:color w:val="auto"/>
          <w:sz w:val="18"/>
          <w:szCs w:val="18"/>
        </w:rPr>
        <w:t>ITEC</w:t>
      </w:r>
      <w:r w:rsidRPr="00F4667D">
        <w:rPr>
          <w:color w:val="auto"/>
          <w:sz w:val="18"/>
          <w:szCs w:val="18"/>
        </w:rPr>
        <w:t xml:space="preserve"> voorafgaande aan een mogelijke Overeenkomst, waaronder begrepen een concrete aanvraag van de </w:t>
      </w:r>
      <w:r w:rsidRPr="00F4667D">
        <w:rPr>
          <w:color w:val="auto"/>
          <w:sz w:val="18"/>
          <w:szCs w:val="18"/>
        </w:rPr>
        <w:t xml:space="preserve">Opdrachtgever om een </w:t>
      </w:r>
      <w:r>
        <w:rPr>
          <w:color w:val="auto"/>
          <w:sz w:val="18"/>
          <w:szCs w:val="18"/>
        </w:rPr>
        <w:t>IT-Professional in te zetten</w:t>
      </w:r>
      <w:r w:rsidR="00BA1472">
        <w:rPr>
          <w:color w:val="auto"/>
          <w:sz w:val="18"/>
          <w:szCs w:val="18"/>
        </w:rPr>
        <w:t>,</w:t>
      </w:r>
      <w:r w:rsidRPr="00F4667D">
        <w:rPr>
          <w:color w:val="auto"/>
          <w:sz w:val="18"/>
          <w:szCs w:val="18"/>
        </w:rPr>
        <w:t xml:space="preserve"> om welke reden dan ook niet of niet binnen de door de Opdrachtgever gewenste termijn leiden tot de daadwerkelijke </w:t>
      </w:r>
      <w:r>
        <w:rPr>
          <w:color w:val="auto"/>
          <w:sz w:val="18"/>
          <w:szCs w:val="18"/>
        </w:rPr>
        <w:t>Inzet van de IT-Professional</w:t>
      </w:r>
      <w:r w:rsidRPr="00F4667D">
        <w:rPr>
          <w:color w:val="auto"/>
          <w:sz w:val="18"/>
          <w:szCs w:val="18"/>
        </w:rPr>
        <w:t xml:space="preserve">. </w:t>
      </w:r>
    </w:p>
    <w:p w14:paraId="3E574D6B" w14:textId="5EC9AE29" w:rsidR="00033A1C" w:rsidRPr="00BA1472" w:rsidRDefault="00652EF1" w:rsidP="000E4049">
      <w:pPr>
        <w:pStyle w:val="Default"/>
        <w:numPr>
          <w:ilvl w:val="1"/>
          <w:numId w:val="7"/>
        </w:numPr>
        <w:spacing w:line="288" w:lineRule="auto"/>
        <w:ind w:left="709" w:hanging="709"/>
        <w:rPr>
          <w:color w:val="auto"/>
          <w:sz w:val="18"/>
          <w:szCs w:val="18"/>
        </w:rPr>
      </w:pPr>
      <w:r w:rsidRPr="00F4667D">
        <w:rPr>
          <w:color w:val="auto"/>
          <w:sz w:val="18"/>
          <w:szCs w:val="18"/>
        </w:rPr>
        <w:t xml:space="preserve">Als </w:t>
      </w:r>
      <w:r>
        <w:rPr>
          <w:color w:val="auto"/>
          <w:sz w:val="18"/>
          <w:szCs w:val="18"/>
        </w:rPr>
        <w:t>ITEC</w:t>
      </w:r>
      <w:r w:rsidRPr="00F4667D">
        <w:rPr>
          <w:color w:val="auto"/>
          <w:sz w:val="18"/>
          <w:szCs w:val="18"/>
        </w:rPr>
        <w:t xml:space="preserve"> in het kader van de vervulling van </w:t>
      </w:r>
      <w:r>
        <w:rPr>
          <w:color w:val="auto"/>
          <w:sz w:val="18"/>
          <w:szCs w:val="18"/>
        </w:rPr>
        <w:t>(wettelijke)</w:t>
      </w:r>
      <w:r w:rsidRPr="00F4667D">
        <w:rPr>
          <w:color w:val="auto"/>
          <w:sz w:val="18"/>
          <w:szCs w:val="18"/>
        </w:rPr>
        <w:t xml:space="preserve"> ver</w:t>
      </w:r>
      <w:r w:rsidRPr="00F4667D">
        <w:rPr>
          <w:color w:val="auto"/>
          <w:sz w:val="18"/>
          <w:szCs w:val="18"/>
        </w:rPr>
        <w:t>plichtingen informatie van de Opdrachtgever behoeft</w:t>
      </w:r>
      <w:r w:rsidR="000E4049">
        <w:rPr>
          <w:color w:val="auto"/>
          <w:sz w:val="18"/>
          <w:szCs w:val="18"/>
        </w:rPr>
        <w:t>,</w:t>
      </w:r>
      <w:r>
        <w:rPr>
          <w:color w:val="auto"/>
          <w:sz w:val="18"/>
          <w:szCs w:val="18"/>
        </w:rPr>
        <w:t xml:space="preserve"> samenhangend met de Inzet van de IT-Professional</w:t>
      </w:r>
      <w:r w:rsidRPr="00F4667D">
        <w:rPr>
          <w:color w:val="auto"/>
          <w:sz w:val="18"/>
          <w:szCs w:val="18"/>
        </w:rPr>
        <w:t xml:space="preserve">, zal de Opdrachtgever op eerste verzoek deze informatie kosteloos aan </w:t>
      </w:r>
      <w:r>
        <w:rPr>
          <w:color w:val="auto"/>
          <w:sz w:val="18"/>
          <w:szCs w:val="18"/>
        </w:rPr>
        <w:t>ITEC</w:t>
      </w:r>
      <w:r w:rsidRPr="00F4667D">
        <w:rPr>
          <w:color w:val="auto"/>
          <w:sz w:val="18"/>
          <w:szCs w:val="18"/>
        </w:rPr>
        <w:t xml:space="preserve"> verstrekken. </w:t>
      </w:r>
    </w:p>
    <w:p w14:paraId="18403F29" w14:textId="77777777" w:rsidR="00033A1C" w:rsidRPr="00F4667D" w:rsidRDefault="00033A1C" w:rsidP="005D48D3">
      <w:pPr>
        <w:pStyle w:val="Default"/>
        <w:spacing w:line="288" w:lineRule="auto"/>
        <w:rPr>
          <w:color w:val="auto"/>
          <w:sz w:val="18"/>
          <w:szCs w:val="18"/>
        </w:rPr>
      </w:pPr>
    </w:p>
    <w:p w14:paraId="2898C373" w14:textId="6DA36689" w:rsidR="003B41E6" w:rsidRPr="00F4667D" w:rsidRDefault="00652EF1" w:rsidP="003B41E6">
      <w:pPr>
        <w:pStyle w:val="Default"/>
        <w:numPr>
          <w:ilvl w:val="0"/>
          <w:numId w:val="7"/>
        </w:numPr>
        <w:spacing w:line="288" w:lineRule="auto"/>
        <w:ind w:left="1418" w:hanging="1418"/>
        <w:rPr>
          <w:color w:val="auto"/>
          <w:sz w:val="18"/>
          <w:szCs w:val="18"/>
        </w:rPr>
      </w:pPr>
      <w:r w:rsidRPr="00F4667D">
        <w:rPr>
          <w:b/>
          <w:bCs/>
          <w:color w:val="auto"/>
          <w:sz w:val="18"/>
          <w:szCs w:val="18"/>
        </w:rPr>
        <w:t xml:space="preserve">Duur en beëindiging van de Overeenkomst en de </w:t>
      </w:r>
      <w:r w:rsidR="00033A1C">
        <w:rPr>
          <w:b/>
          <w:bCs/>
          <w:color w:val="auto"/>
          <w:sz w:val="18"/>
          <w:szCs w:val="18"/>
        </w:rPr>
        <w:t>Inzet van de IT-Professional</w:t>
      </w:r>
      <w:r w:rsidRPr="00F4667D">
        <w:rPr>
          <w:b/>
          <w:bCs/>
          <w:color w:val="auto"/>
          <w:sz w:val="18"/>
          <w:szCs w:val="18"/>
        </w:rPr>
        <w:t xml:space="preserve"> </w:t>
      </w:r>
    </w:p>
    <w:p w14:paraId="078ED52B" w14:textId="77777777"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Een Overeenkomst wordt aangegaan voor bepaalde of onbepaalde tijd.</w:t>
      </w:r>
    </w:p>
    <w:p w14:paraId="0D94838D" w14:textId="77777777"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Een Overeenkomst voor bepaalde tijd is de Overeenkomst die wordt aangegaan:</w:t>
      </w:r>
    </w:p>
    <w:p w14:paraId="15878327" w14:textId="77777777" w:rsidR="003B41E6" w:rsidRPr="00F4667D" w:rsidRDefault="00652EF1" w:rsidP="003B41E6">
      <w:pPr>
        <w:pStyle w:val="Default"/>
        <w:numPr>
          <w:ilvl w:val="0"/>
          <w:numId w:val="11"/>
        </w:numPr>
        <w:spacing w:line="288" w:lineRule="auto"/>
        <w:ind w:left="993" w:hanging="284"/>
        <w:rPr>
          <w:color w:val="auto"/>
          <w:sz w:val="18"/>
          <w:szCs w:val="18"/>
        </w:rPr>
      </w:pPr>
      <w:r w:rsidRPr="00F4667D">
        <w:rPr>
          <w:color w:val="auto"/>
          <w:sz w:val="18"/>
          <w:szCs w:val="18"/>
        </w:rPr>
        <w:t>óf voor een vaste periode;</w:t>
      </w:r>
    </w:p>
    <w:p w14:paraId="0ABF3B39" w14:textId="77777777" w:rsidR="003B41E6" w:rsidRPr="00F4667D" w:rsidRDefault="00652EF1" w:rsidP="003B41E6">
      <w:pPr>
        <w:pStyle w:val="Default"/>
        <w:numPr>
          <w:ilvl w:val="0"/>
          <w:numId w:val="11"/>
        </w:numPr>
        <w:spacing w:line="288" w:lineRule="auto"/>
        <w:ind w:left="993" w:hanging="284"/>
        <w:rPr>
          <w:color w:val="auto"/>
          <w:sz w:val="18"/>
          <w:szCs w:val="18"/>
        </w:rPr>
      </w:pPr>
      <w:r w:rsidRPr="00F4667D">
        <w:rPr>
          <w:color w:val="auto"/>
          <w:sz w:val="18"/>
          <w:szCs w:val="18"/>
        </w:rPr>
        <w:t xml:space="preserve">óf </w:t>
      </w:r>
      <w:r w:rsidRPr="00F4667D">
        <w:rPr>
          <w:color w:val="auto"/>
          <w:sz w:val="18"/>
          <w:szCs w:val="18"/>
        </w:rPr>
        <w:t>voor een bepaalbare periode;</w:t>
      </w:r>
    </w:p>
    <w:p w14:paraId="654FBB31" w14:textId="77777777" w:rsidR="003B41E6" w:rsidRPr="00F4667D" w:rsidRDefault="00652EF1" w:rsidP="003B41E6">
      <w:pPr>
        <w:pStyle w:val="Default"/>
        <w:numPr>
          <w:ilvl w:val="0"/>
          <w:numId w:val="11"/>
        </w:numPr>
        <w:spacing w:line="288" w:lineRule="auto"/>
        <w:ind w:left="993" w:hanging="284"/>
        <w:rPr>
          <w:color w:val="auto"/>
          <w:sz w:val="18"/>
          <w:szCs w:val="18"/>
        </w:rPr>
      </w:pPr>
      <w:r w:rsidRPr="00F4667D">
        <w:rPr>
          <w:color w:val="auto"/>
          <w:sz w:val="18"/>
          <w:szCs w:val="18"/>
        </w:rPr>
        <w:t>óf voor een bepaalbare periode die een vaste periode niet overschrijdt.</w:t>
      </w:r>
    </w:p>
    <w:p w14:paraId="3ECD3D90" w14:textId="7A2B5506"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Indien en voor zover de tussen partijen gesloten Overeenkomst voor bepaalde tijd is aangegaan, geldt dat de Overeenkomst is aangegaan voor de tussen partij</w:t>
      </w:r>
      <w:r w:rsidRPr="00F4667D">
        <w:rPr>
          <w:color w:val="auto"/>
          <w:sz w:val="18"/>
          <w:szCs w:val="18"/>
        </w:rPr>
        <w:t>en overeengekomen duur. Tussentijdse opzegging door de Opdrachtgever is uitsluitend mogelijk indien dit in de Overeenkomst is opgenomen</w:t>
      </w:r>
      <w:r w:rsidR="002769D9">
        <w:rPr>
          <w:color w:val="auto"/>
          <w:sz w:val="18"/>
          <w:szCs w:val="18"/>
        </w:rPr>
        <w:t>.</w:t>
      </w:r>
      <w:r w:rsidRPr="00F4667D">
        <w:rPr>
          <w:color w:val="auto"/>
          <w:sz w:val="18"/>
          <w:szCs w:val="18"/>
        </w:rPr>
        <w:t xml:space="preserve"> </w:t>
      </w:r>
      <w:r>
        <w:rPr>
          <w:color w:val="auto"/>
          <w:sz w:val="18"/>
          <w:szCs w:val="18"/>
        </w:rPr>
        <w:t>ITEC</w:t>
      </w:r>
      <w:r w:rsidRPr="00F4667D">
        <w:rPr>
          <w:color w:val="auto"/>
          <w:sz w:val="18"/>
          <w:szCs w:val="18"/>
        </w:rPr>
        <w:t xml:space="preserve"> kan de Overeenkomst tussentijds opzeggen met inachtneming van een opzegtermijn van één maand, tenzij in de Overeen</w:t>
      </w:r>
      <w:r w:rsidRPr="00F4667D">
        <w:rPr>
          <w:color w:val="auto"/>
          <w:sz w:val="18"/>
          <w:szCs w:val="18"/>
        </w:rPr>
        <w:t xml:space="preserve">komst anders is bepaald. De Opdrachtgever dient zo vroeg mogelijk </w:t>
      </w:r>
      <w:r w:rsidR="007027F6">
        <w:rPr>
          <w:color w:val="auto"/>
          <w:sz w:val="18"/>
          <w:szCs w:val="18"/>
        </w:rPr>
        <w:t xml:space="preserve">(maar in elk geval </w:t>
      </w:r>
      <w:r w:rsidR="007027F6" w:rsidRPr="007027F6">
        <w:rPr>
          <w:color w:val="auto"/>
          <w:sz w:val="18"/>
          <w:szCs w:val="18"/>
        </w:rPr>
        <w:t>uiterlijk één maand voordat de Overeenkomst van rechtswege eindigt</w:t>
      </w:r>
      <w:r w:rsidR="007027F6">
        <w:rPr>
          <w:color w:val="auto"/>
          <w:sz w:val="18"/>
          <w:szCs w:val="18"/>
        </w:rPr>
        <w:t>)</w:t>
      </w:r>
      <w:r w:rsidR="007027F6" w:rsidRPr="007027F6">
        <w:rPr>
          <w:color w:val="auto"/>
          <w:sz w:val="18"/>
          <w:szCs w:val="18"/>
        </w:rPr>
        <w:t xml:space="preserve"> </w:t>
      </w:r>
      <w:r w:rsidR="007027F6">
        <w:rPr>
          <w:color w:val="auto"/>
          <w:sz w:val="18"/>
          <w:szCs w:val="18"/>
        </w:rPr>
        <w:t xml:space="preserve">Schriftelijk </w:t>
      </w:r>
      <w:r w:rsidRPr="00F4667D">
        <w:rPr>
          <w:color w:val="auto"/>
          <w:sz w:val="18"/>
          <w:szCs w:val="18"/>
        </w:rPr>
        <w:t xml:space="preserve">aan te geven of verlenging van de Overeenkomst gewenst is, zodat </w:t>
      </w:r>
      <w:r>
        <w:rPr>
          <w:color w:val="auto"/>
          <w:sz w:val="18"/>
          <w:szCs w:val="18"/>
        </w:rPr>
        <w:t>ITEC</w:t>
      </w:r>
      <w:r w:rsidRPr="00F4667D">
        <w:rPr>
          <w:color w:val="auto"/>
          <w:sz w:val="18"/>
          <w:szCs w:val="18"/>
        </w:rPr>
        <w:t xml:space="preserve"> hierover tijdig een </w:t>
      </w:r>
      <w:r w:rsidRPr="00F4667D">
        <w:rPr>
          <w:color w:val="auto"/>
          <w:sz w:val="18"/>
          <w:szCs w:val="18"/>
        </w:rPr>
        <w:t>beslissing kan nemen.</w:t>
      </w:r>
      <w:r w:rsidR="007027F6" w:rsidRPr="007027F6">
        <w:rPr>
          <w:rFonts w:eastAsia="Times New Roman" w:cs="Times New Roman"/>
          <w:color w:val="auto"/>
          <w:sz w:val="18"/>
          <w:szCs w:val="18"/>
        </w:rPr>
        <w:t xml:space="preserve"> </w:t>
      </w:r>
      <w:r w:rsidR="007027F6" w:rsidRPr="007027F6">
        <w:rPr>
          <w:color w:val="auto"/>
          <w:sz w:val="18"/>
          <w:szCs w:val="18"/>
        </w:rPr>
        <w:t xml:space="preserve">Bij gebreke van </w:t>
      </w:r>
      <w:r w:rsidR="007027F6">
        <w:rPr>
          <w:color w:val="auto"/>
          <w:sz w:val="18"/>
          <w:szCs w:val="18"/>
        </w:rPr>
        <w:t xml:space="preserve">een </w:t>
      </w:r>
      <w:r w:rsidR="007027F6" w:rsidRPr="007027F6">
        <w:rPr>
          <w:color w:val="auto"/>
          <w:sz w:val="18"/>
          <w:szCs w:val="18"/>
        </w:rPr>
        <w:t>tijdige Schriftelijke mededeling hiervan, wordt de Overeenkomst voor bepaalde tijd steeds verlengd voor dezelfde duur en onder dezelfde voorwaarden als waarvoor deze is aangegaan.</w:t>
      </w:r>
    </w:p>
    <w:p w14:paraId="62BF9354" w14:textId="77777777"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lastRenderedPageBreak/>
        <w:t xml:space="preserve">Een Overeenkomst voor </w:t>
      </w:r>
      <w:r w:rsidRPr="00F4667D">
        <w:rPr>
          <w:color w:val="auto"/>
          <w:sz w:val="18"/>
          <w:szCs w:val="18"/>
        </w:rPr>
        <w:t>onbepaalde tijd eindigt door Schriftelijke opzegging met inachtneming van een opzegtermijn van één kalendermaand, tenzij in de Overeenkomst anders is bepaald.</w:t>
      </w:r>
    </w:p>
    <w:p w14:paraId="6A83EB6F" w14:textId="77777777"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 xml:space="preserve">Elke Overeenkomst eindigt onverwijld wegens opzegging op het tijdstip dat één van beide Partijen </w:t>
      </w:r>
      <w:r w:rsidRPr="00F4667D">
        <w:rPr>
          <w:color w:val="auto"/>
          <w:sz w:val="18"/>
          <w:szCs w:val="18"/>
        </w:rPr>
        <w:t>de Overeenkomst opzegt omdat:</w:t>
      </w:r>
    </w:p>
    <w:p w14:paraId="61EBED12" w14:textId="77777777" w:rsidR="003B41E6" w:rsidRPr="00F4667D" w:rsidRDefault="00652EF1" w:rsidP="003B41E6">
      <w:pPr>
        <w:pStyle w:val="Default"/>
        <w:numPr>
          <w:ilvl w:val="0"/>
          <w:numId w:val="12"/>
        </w:numPr>
        <w:spacing w:line="288" w:lineRule="auto"/>
        <w:ind w:left="993" w:hanging="284"/>
        <w:rPr>
          <w:color w:val="auto"/>
          <w:sz w:val="18"/>
          <w:szCs w:val="18"/>
        </w:rPr>
      </w:pPr>
      <w:r w:rsidRPr="00F4667D">
        <w:rPr>
          <w:color w:val="auto"/>
          <w:sz w:val="18"/>
          <w:szCs w:val="18"/>
        </w:rPr>
        <w:t>de andere Partij in verzuim is of;</w:t>
      </w:r>
    </w:p>
    <w:p w14:paraId="32F2AD06" w14:textId="5480076F" w:rsidR="003B41E6" w:rsidRPr="00F4667D" w:rsidRDefault="00652EF1" w:rsidP="003B41E6">
      <w:pPr>
        <w:pStyle w:val="Default"/>
        <w:numPr>
          <w:ilvl w:val="0"/>
          <w:numId w:val="12"/>
        </w:numPr>
        <w:spacing w:line="288" w:lineRule="auto"/>
        <w:ind w:left="993" w:hanging="284"/>
        <w:rPr>
          <w:color w:val="auto"/>
          <w:sz w:val="18"/>
          <w:szCs w:val="18"/>
        </w:rPr>
      </w:pPr>
      <w:r w:rsidRPr="00F4667D">
        <w:rPr>
          <w:color w:val="auto"/>
          <w:sz w:val="18"/>
          <w:szCs w:val="18"/>
        </w:rPr>
        <w:t>de andere Partij haar bedrijfsvoering</w:t>
      </w:r>
      <w:r w:rsidR="002A067B">
        <w:rPr>
          <w:color w:val="auto"/>
          <w:sz w:val="18"/>
          <w:szCs w:val="18"/>
        </w:rPr>
        <w:t>/activiteiten</w:t>
      </w:r>
      <w:r w:rsidRPr="00F4667D">
        <w:rPr>
          <w:color w:val="auto"/>
          <w:sz w:val="18"/>
          <w:szCs w:val="18"/>
        </w:rPr>
        <w:t xml:space="preserve"> staakt, een regeling met al haar crediteuren treft, wordt ontbonden</w:t>
      </w:r>
      <w:r w:rsidR="002A067B">
        <w:rPr>
          <w:color w:val="auto"/>
          <w:sz w:val="18"/>
          <w:szCs w:val="18"/>
        </w:rPr>
        <w:t xml:space="preserve"> en/of</w:t>
      </w:r>
      <w:r w:rsidRPr="00F4667D">
        <w:rPr>
          <w:color w:val="auto"/>
          <w:sz w:val="18"/>
          <w:szCs w:val="18"/>
        </w:rPr>
        <w:t xml:space="preserve"> in liquidatie verkeert, of;</w:t>
      </w:r>
    </w:p>
    <w:p w14:paraId="22E47EB9" w14:textId="77777777" w:rsidR="003B41E6" w:rsidRPr="00F4667D" w:rsidRDefault="00652EF1" w:rsidP="003B41E6">
      <w:pPr>
        <w:pStyle w:val="Default"/>
        <w:numPr>
          <w:ilvl w:val="0"/>
          <w:numId w:val="12"/>
        </w:numPr>
        <w:spacing w:line="288" w:lineRule="auto"/>
        <w:ind w:left="993" w:hanging="284"/>
        <w:rPr>
          <w:color w:val="auto"/>
          <w:sz w:val="18"/>
          <w:szCs w:val="18"/>
        </w:rPr>
      </w:pPr>
      <w:r w:rsidRPr="00F4667D">
        <w:rPr>
          <w:color w:val="auto"/>
          <w:sz w:val="18"/>
          <w:szCs w:val="18"/>
        </w:rPr>
        <w:t>de andere Partij haar eigen faillissem</w:t>
      </w:r>
      <w:r w:rsidRPr="00F4667D">
        <w:rPr>
          <w:color w:val="auto"/>
          <w:sz w:val="18"/>
          <w:szCs w:val="18"/>
        </w:rPr>
        <w:t xml:space="preserve">ent aanvraagt, het faillissement wordt aangevraagd of de andere Partij in staat van faillissement is verklaard of surseance van betaling heeft aangevraagd. </w:t>
      </w:r>
    </w:p>
    <w:p w14:paraId="32DE33E2" w14:textId="32C37372" w:rsidR="003B41E6" w:rsidRPr="00F4667D" w:rsidRDefault="00652EF1" w:rsidP="003B41E6">
      <w:pPr>
        <w:pStyle w:val="Default"/>
        <w:numPr>
          <w:ilvl w:val="1"/>
          <w:numId w:val="7"/>
        </w:numPr>
        <w:spacing w:line="288" w:lineRule="auto"/>
        <w:ind w:left="709" w:hanging="709"/>
        <w:rPr>
          <w:color w:val="auto"/>
          <w:sz w:val="18"/>
          <w:szCs w:val="18"/>
        </w:rPr>
      </w:pPr>
      <w:r>
        <w:rPr>
          <w:color w:val="auto"/>
          <w:sz w:val="18"/>
          <w:szCs w:val="18"/>
        </w:rPr>
        <w:t>ITEC</w:t>
      </w:r>
      <w:r w:rsidRPr="00F4667D">
        <w:rPr>
          <w:color w:val="auto"/>
          <w:sz w:val="18"/>
          <w:szCs w:val="18"/>
        </w:rPr>
        <w:t xml:space="preserve"> mag de Overeenkomst </w:t>
      </w:r>
      <w:r w:rsidR="00AE436B">
        <w:rPr>
          <w:color w:val="auto"/>
          <w:sz w:val="18"/>
          <w:szCs w:val="18"/>
        </w:rPr>
        <w:t>eveneens</w:t>
      </w:r>
      <w:r w:rsidRPr="00F4667D">
        <w:rPr>
          <w:color w:val="auto"/>
          <w:sz w:val="18"/>
          <w:szCs w:val="18"/>
        </w:rPr>
        <w:t xml:space="preserve"> onverwijld opzeggen indien op een aanmerkelijk deel van de bezitt</w:t>
      </w:r>
      <w:r w:rsidRPr="00F4667D">
        <w:rPr>
          <w:color w:val="auto"/>
          <w:sz w:val="18"/>
          <w:szCs w:val="18"/>
        </w:rPr>
        <w:t xml:space="preserve">ingen van de Opdrachtgever executoriaal beslag wordt gelegd, dan wel conservatoir beslag en dit beslag niet binnen veertien dagen na beslaglegging wordt opgeheven.  </w:t>
      </w:r>
    </w:p>
    <w:p w14:paraId="1179332E" w14:textId="4EAA0A9C"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 xml:space="preserve">Indien </w:t>
      </w:r>
      <w:r>
        <w:rPr>
          <w:color w:val="auto"/>
          <w:sz w:val="18"/>
          <w:szCs w:val="18"/>
        </w:rPr>
        <w:t>ITEC</w:t>
      </w:r>
      <w:r w:rsidRPr="00F4667D">
        <w:rPr>
          <w:color w:val="auto"/>
          <w:sz w:val="18"/>
          <w:szCs w:val="18"/>
        </w:rPr>
        <w:t xml:space="preserve"> wegens één van </w:t>
      </w:r>
      <w:r w:rsidR="003008CE">
        <w:rPr>
          <w:color w:val="auto"/>
          <w:sz w:val="18"/>
          <w:szCs w:val="18"/>
        </w:rPr>
        <w:t>de in dit artikel opgenomen</w:t>
      </w:r>
      <w:r w:rsidR="003008CE" w:rsidRPr="00F4667D">
        <w:rPr>
          <w:color w:val="auto"/>
          <w:sz w:val="18"/>
          <w:szCs w:val="18"/>
        </w:rPr>
        <w:t xml:space="preserve"> </w:t>
      </w:r>
      <w:r w:rsidRPr="00F4667D">
        <w:rPr>
          <w:color w:val="auto"/>
          <w:sz w:val="18"/>
          <w:szCs w:val="18"/>
        </w:rPr>
        <w:t>gronden opzegt, ligt in de gedragin</w:t>
      </w:r>
      <w:r w:rsidRPr="00F4667D">
        <w:rPr>
          <w:color w:val="auto"/>
          <w:sz w:val="18"/>
          <w:szCs w:val="18"/>
        </w:rPr>
        <w:t xml:space="preserve">g van de Opdrachtgever, waarop de opzegging is gebaseerd, het verzoek van de Opdrachtgever besloten om de </w:t>
      </w:r>
      <w:r w:rsidR="00033A1C">
        <w:rPr>
          <w:color w:val="auto"/>
          <w:sz w:val="18"/>
          <w:szCs w:val="18"/>
        </w:rPr>
        <w:t>Inzet van de IT-Professional</w:t>
      </w:r>
      <w:r w:rsidRPr="00F4667D">
        <w:rPr>
          <w:color w:val="auto"/>
          <w:sz w:val="18"/>
          <w:szCs w:val="18"/>
        </w:rPr>
        <w:t xml:space="preserve"> te beëindigen. Dit leidt niet tot enige aansprakelijkheid van </w:t>
      </w:r>
      <w:r>
        <w:rPr>
          <w:color w:val="auto"/>
          <w:sz w:val="18"/>
          <w:szCs w:val="18"/>
        </w:rPr>
        <w:t>ITEC</w:t>
      </w:r>
      <w:r w:rsidRPr="00F4667D">
        <w:rPr>
          <w:color w:val="auto"/>
          <w:sz w:val="18"/>
          <w:szCs w:val="18"/>
        </w:rPr>
        <w:t xml:space="preserve"> voor de schade die de Opdrachtgever dientengevolge lei</w:t>
      </w:r>
      <w:r w:rsidRPr="00F4667D">
        <w:rPr>
          <w:color w:val="auto"/>
          <w:sz w:val="18"/>
          <w:szCs w:val="18"/>
        </w:rPr>
        <w:t xml:space="preserve">dt. </w:t>
      </w:r>
      <w:r w:rsidR="00AE436B">
        <w:rPr>
          <w:color w:val="auto"/>
          <w:sz w:val="18"/>
          <w:szCs w:val="18"/>
        </w:rPr>
        <w:t>Als gevolg</w:t>
      </w:r>
      <w:r w:rsidRPr="00F4667D">
        <w:rPr>
          <w:color w:val="auto"/>
          <w:sz w:val="18"/>
          <w:szCs w:val="18"/>
        </w:rPr>
        <w:t xml:space="preserve"> van de opzegging zullen alle vorderingen van </w:t>
      </w:r>
      <w:r>
        <w:rPr>
          <w:color w:val="auto"/>
          <w:sz w:val="18"/>
          <w:szCs w:val="18"/>
        </w:rPr>
        <w:t>ITEC</w:t>
      </w:r>
      <w:r w:rsidRPr="00F4667D">
        <w:rPr>
          <w:color w:val="auto"/>
          <w:sz w:val="18"/>
          <w:szCs w:val="18"/>
        </w:rPr>
        <w:t xml:space="preserve"> onmiddellijk opeisbaar zijn.</w:t>
      </w:r>
    </w:p>
    <w:p w14:paraId="71AD2986" w14:textId="3D130922"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 xml:space="preserve">Het einde van de Overeenkomst betekent het einde van de </w:t>
      </w:r>
      <w:r w:rsidR="00033A1C">
        <w:rPr>
          <w:color w:val="auto"/>
          <w:sz w:val="18"/>
          <w:szCs w:val="18"/>
        </w:rPr>
        <w:t>Inzet van de IT-Professional</w:t>
      </w:r>
      <w:r w:rsidRPr="00F4667D">
        <w:rPr>
          <w:color w:val="auto"/>
          <w:sz w:val="18"/>
          <w:szCs w:val="18"/>
        </w:rPr>
        <w:t xml:space="preserve">. Beëindiging van de Overeenkomst door de Opdrachtgever houdt (tevens) in het </w:t>
      </w:r>
      <w:r w:rsidRPr="00F4667D">
        <w:rPr>
          <w:color w:val="auto"/>
          <w:sz w:val="18"/>
          <w:szCs w:val="18"/>
        </w:rPr>
        <w:t xml:space="preserve">verzoek van de Opdrachtgever aan </w:t>
      </w:r>
      <w:r>
        <w:rPr>
          <w:color w:val="auto"/>
          <w:sz w:val="18"/>
          <w:szCs w:val="18"/>
        </w:rPr>
        <w:t>ITEC</w:t>
      </w:r>
      <w:r w:rsidRPr="00F4667D">
        <w:rPr>
          <w:color w:val="auto"/>
          <w:sz w:val="18"/>
          <w:szCs w:val="18"/>
        </w:rPr>
        <w:t xml:space="preserve"> om de lopende </w:t>
      </w:r>
      <w:r w:rsidR="00033A1C">
        <w:rPr>
          <w:color w:val="auto"/>
          <w:sz w:val="18"/>
          <w:szCs w:val="18"/>
        </w:rPr>
        <w:t>Inzet van de IT-Professional(s)</w:t>
      </w:r>
      <w:r w:rsidRPr="00F4667D">
        <w:rPr>
          <w:color w:val="auto"/>
          <w:sz w:val="18"/>
          <w:szCs w:val="18"/>
        </w:rPr>
        <w:t xml:space="preserve"> te beëindigen tegen de datum waarop de Overeenkomst rechtsgeldig is geëindigd, respectievelijk waartegen de Overeenkomst rechtsgeldig is ontbonden.</w:t>
      </w:r>
    </w:p>
    <w:p w14:paraId="1B1EF444" w14:textId="005B3F43"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 xml:space="preserve">Indien de Opdrachtgever </w:t>
      </w:r>
      <w:r w:rsidRPr="00F4667D">
        <w:rPr>
          <w:color w:val="auto"/>
          <w:sz w:val="18"/>
          <w:szCs w:val="18"/>
        </w:rPr>
        <w:t xml:space="preserve">de Overeenkomst opzegt conform dit artikel, is </w:t>
      </w:r>
      <w:r w:rsidR="000E3F9C">
        <w:rPr>
          <w:color w:val="auto"/>
          <w:sz w:val="18"/>
          <w:szCs w:val="18"/>
        </w:rPr>
        <w:t xml:space="preserve">de </w:t>
      </w:r>
      <w:r w:rsidRPr="00F4667D">
        <w:rPr>
          <w:color w:val="auto"/>
          <w:sz w:val="18"/>
          <w:szCs w:val="18"/>
        </w:rPr>
        <w:t xml:space="preserve">Opdrachtgever gehouden gedurende de opzegtermijn de volledige uren te betalen die </w:t>
      </w:r>
      <w:r w:rsidR="00AE436B">
        <w:rPr>
          <w:color w:val="auto"/>
          <w:sz w:val="18"/>
          <w:szCs w:val="18"/>
        </w:rPr>
        <w:t>de IT-Professional</w:t>
      </w:r>
      <w:r w:rsidRPr="00F4667D">
        <w:rPr>
          <w:color w:val="auto"/>
          <w:sz w:val="18"/>
          <w:szCs w:val="18"/>
        </w:rPr>
        <w:t xml:space="preserve"> zou hebben gewerkt, als hij onder de gebruikelijke voorwaarden had doorgewerkt.</w:t>
      </w:r>
    </w:p>
    <w:p w14:paraId="0A9F9386" w14:textId="4BD5724D"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 xml:space="preserve">De </w:t>
      </w:r>
      <w:r w:rsidR="00033A1C">
        <w:rPr>
          <w:color w:val="auto"/>
          <w:sz w:val="18"/>
          <w:szCs w:val="18"/>
        </w:rPr>
        <w:t>Inzet van de IT-Professional</w:t>
      </w:r>
      <w:r w:rsidR="00AE436B">
        <w:rPr>
          <w:color w:val="auto"/>
          <w:sz w:val="18"/>
          <w:szCs w:val="18"/>
        </w:rPr>
        <w:t xml:space="preserve"> </w:t>
      </w:r>
      <w:r w:rsidRPr="00F4667D">
        <w:rPr>
          <w:color w:val="auto"/>
          <w:sz w:val="18"/>
          <w:szCs w:val="18"/>
        </w:rPr>
        <w:t xml:space="preserve">eindigt van rechtswege indien en zodra </w:t>
      </w:r>
      <w:r>
        <w:rPr>
          <w:color w:val="auto"/>
          <w:sz w:val="18"/>
          <w:szCs w:val="18"/>
        </w:rPr>
        <w:t>ITEC</w:t>
      </w:r>
      <w:r w:rsidRPr="00F4667D">
        <w:rPr>
          <w:color w:val="auto"/>
          <w:sz w:val="18"/>
          <w:szCs w:val="18"/>
        </w:rPr>
        <w:t xml:space="preserve"> de </w:t>
      </w:r>
      <w:r w:rsidR="000470E3">
        <w:rPr>
          <w:color w:val="auto"/>
          <w:sz w:val="18"/>
          <w:szCs w:val="18"/>
        </w:rPr>
        <w:t>IT-Professional</w:t>
      </w:r>
      <w:r w:rsidRPr="00F4667D">
        <w:rPr>
          <w:color w:val="auto"/>
          <w:sz w:val="18"/>
          <w:szCs w:val="18"/>
        </w:rPr>
        <w:t xml:space="preserve"> </w:t>
      </w:r>
      <w:r w:rsidR="000E3F9C">
        <w:rPr>
          <w:color w:val="auto"/>
          <w:sz w:val="18"/>
          <w:szCs w:val="18"/>
        </w:rPr>
        <w:t xml:space="preserve">(om welke reden dan ook) </w:t>
      </w:r>
      <w:r w:rsidRPr="00F4667D">
        <w:rPr>
          <w:color w:val="auto"/>
          <w:sz w:val="18"/>
          <w:szCs w:val="18"/>
        </w:rPr>
        <w:t>niet meer</w:t>
      </w:r>
      <w:r w:rsidR="000E3F9C">
        <w:rPr>
          <w:color w:val="auto"/>
          <w:sz w:val="18"/>
          <w:szCs w:val="18"/>
        </w:rPr>
        <w:t xml:space="preserve"> wil of</w:t>
      </w:r>
      <w:r w:rsidRPr="00F4667D">
        <w:rPr>
          <w:color w:val="auto"/>
          <w:sz w:val="18"/>
          <w:szCs w:val="18"/>
        </w:rPr>
        <w:t xml:space="preserve"> </w:t>
      </w:r>
      <w:r w:rsidR="003258FB">
        <w:rPr>
          <w:color w:val="auto"/>
          <w:sz w:val="18"/>
          <w:szCs w:val="18"/>
        </w:rPr>
        <w:t>kan inzetten</w:t>
      </w:r>
      <w:r w:rsidRPr="00F4667D">
        <w:rPr>
          <w:color w:val="auto"/>
          <w:sz w:val="18"/>
          <w:szCs w:val="18"/>
        </w:rPr>
        <w:t xml:space="preserve">, </w:t>
      </w:r>
      <w:r w:rsidR="00AE436B">
        <w:rPr>
          <w:color w:val="auto"/>
          <w:sz w:val="18"/>
          <w:szCs w:val="18"/>
        </w:rPr>
        <w:t>bijvoorbeeld doordat</w:t>
      </w:r>
      <w:r w:rsidRPr="00F4667D">
        <w:rPr>
          <w:color w:val="auto"/>
          <w:sz w:val="18"/>
          <w:szCs w:val="18"/>
        </w:rPr>
        <w:t xml:space="preserve"> de </w:t>
      </w:r>
      <w:r w:rsidR="00AE436B">
        <w:rPr>
          <w:color w:val="auto"/>
          <w:sz w:val="18"/>
          <w:szCs w:val="18"/>
        </w:rPr>
        <w:t>arbeidsverhouding</w:t>
      </w:r>
      <w:r w:rsidRPr="00F4667D">
        <w:rPr>
          <w:color w:val="auto"/>
          <w:sz w:val="18"/>
          <w:szCs w:val="18"/>
        </w:rPr>
        <w:t xml:space="preserve"> tussen </w:t>
      </w:r>
      <w:r>
        <w:rPr>
          <w:color w:val="auto"/>
          <w:sz w:val="18"/>
          <w:szCs w:val="18"/>
        </w:rPr>
        <w:t>ITEC</w:t>
      </w:r>
      <w:r w:rsidRPr="00F4667D">
        <w:rPr>
          <w:color w:val="auto"/>
          <w:sz w:val="18"/>
          <w:szCs w:val="18"/>
        </w:rPr>
        <w:t xml:space="preserve"> en de </w:t>
      </w:r>
      <w:r w:rsidR="00AE436B">
        <w:rPr>
          <w:color w:val="auto"/>
          <w:sz w:val="18"/>
          <w:szCs w:val="18"/>
        </w:rPr>
        <w:t>IT-Professional</w:t>
      </w:r>
      <w:r w:rsidRPr="00F4667D">
        <w:rPr>
          <w:color w:val="auto"/>
          <w:sz w:val="18"/>
          <w:szCs w:val="18"/>
        </w:rPr>
        <w:t xml:space="preserve"> is geëindigd. </w:t>
      </w:r>
      <w:r>
        <w:rPr>
          <w:color w:val="auto"/>
          <w:sz w:val="18"/>
          <w:szCs w:val="18"/>
        </w:rPr>
        <w:t>ITEC</w:t>
      </w:r>
      <w:r w:rsidRPr="00F4667D">
        <w:rPr>
          <w:color w:val="auto"/>
          <w:sz w:val="18"/>
          <w:szCs w:val="18"/>
        </w:rPr>
        <w:t xml:space="preserve"> schiet in dit geval niet toerekenbaar tekort jegens de Opdrachtgever en is evenmin aansprakelijk voor eventuele schade die de Opdrachtgever hierdoor lijdt.</w:t>
      </w:r>
    </w:p>
    <w:p w14:paraId="26EB2DCF" w14:textId="2790915F"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 xml:space="preserve">De Opdrachtgever informeert </w:t>
      </w:r>
      <w:r>
        <w:rPr>
          <w:color w:val="auto"/>
          <w:sz w:val="18"/>
          <w:szCs w:val="18"/>
        </w:rPr>
        <w:t>I</w:t>
      </w:r>
      <w:r>
        <w:rPr>
          <w:color w:val="auto"/>
          <w:sz w:val="18"/>
          <w:szCs w:val="18"/>
        </w:rPr>
        <w:t>TEC</w:t>
      </w:r>
      <w:r w:rsidRPr="00F4667D">
        <w:rPr>
          <w:color w:val="auto"/>
          <w:sz w:val="18"/>
          <w:szCs w:val="18"/>
        </w:rPr>
        <w:t xml:space="preserve"> tijdig </w:t>
      </w:r>
      <w:r w:rsidR="003258FB">
        <w:rPr>
          <w:color w:val="auto"/>
          <w:sz w:val="18"/>
          <w:szCs w:val="18"/>
        </w:rPr>
        <w:t>over</w:t>
      </w:r>
      <w:r w:rsidRPr="00F4667D">
        <w:rPr>
          <w:color w:val="auto"/>
          <w:sz w:val="18"/>
          <w:szCs w:val="18"/>
        </w:rPr>
        <w:t xml:space="preserve"> het eindigen of voortzetten van de </w:t>
      </w:r>
      <w:r w:rsidR="00033A1C">
        <w:rPr>
          <w:color w:val="auto"/>
          <w:sz w:val="18"/>
          <w:szCs w:val="18"/>
        </w:rPr>
        <w:t>Inzet van de IT-Professional</w:t>
      </w:r>
      <w:r w:rsidR="00AE436B">
        <w:rPr>
          <w:color w:val="auto"/>
          <w:sz w:val="18"/>
          <w:szCs w:val="18"/>
        </w:rPr>
        <w:t xml:space="preserve">. </w:t>
      </w:r>
      <w:r w:rsidR="000E3F9C">
        <w:rPr>
          <w:color w:val="auto"/>
          <w:sz w:val="18"/>
          <w:szCs w:val="18"/>
        </w:rPr>
        <w:t xml:space="preserve">De </w:t>
      </w:r>
      <w:r w:rsidRPr="00F4667D">
        <w:rPr>
          <w:color w:val="auto"/>
          <w:sz w:val="18"/>
          <w:szCs w:val="18"/>
        </w:rPr>
        <w:t xml:space="preserve">Opdrachtgever vrijwaart </w:t>
      </w:r>
      <w:r>
        <w:rPr>
          <w:color w:val="auto"/>
          <w:sz w:val="18"/>
          <w:szCs w:val="18"/>
        </w:rPr>
        <w:t>ITEC</w:t>
      </w:r>
      <w:r w:rsidRPr="00F4667D">
        <w:rPr>
          <w:color w:val="auto"/>
          <w:sz w:val="18"/>
          <w:szCs w:val="18"/>
        </w:rPr>
        <w:t xml:space="preserve"> voor alle</w:t>
      </w:r>
      <w:r w:rsidR="00AE436B">
        <w:rPr>
          <w:color w:val="auto"/>
          <w:sz w:val="18"/>
          <w:szCs w:val="18"/>
        </w:rPr>
        <w:t xml:space="preserve"> eventuele</w:t>
      </w:r>
      <w:r w:rsidRPr="00F4667D">
        <w:rPr>
          <w:color w:val="auto"/>
          <w:sz w:val="18"/>
          <w:szCs w:val="18"/>
        </w:rPr>
        <w:t xml:space="preserve"> schade</w:t>
      </w:r>
      <w:r w:rsidR="00AE436B">
        <w:rPr>
          <w:color w:val="auto"/>
          <w:sz w:val="18"/>
          <w:szCs w:val="18"/>
        </w:rPr>
        <w:t xml:space="preserve"> die</w:t>
      </w:r>
      <w:r w:rsidRPr="00F4667D">
        <w:rPr>
          <w:color w:val="auto"/>
          <w:sz w:val="18"/>
          <w:szCs w:val="18"/>
        </w:rPr>
        <w:t xml:space="preserve"> kan voortvloeien</w:t>
      </w:r>
      <w:r w:rsidR="00334575">
        <w:rPr>
          <w:color w:val="auto"/>
          <w:sz w:val="18"/>
          <w:szCs w:val="18"/>
        </w:rPr>
        <w:t xml:space="preserve"> uit het niet-tijdig </w:t>
      </w:r>
      <w:r w:rsidR="003258FB">
        <w:rPr>
          <w:color w:val="auto"/>
          <w:sz w:val="18"/>
          <w:szCs w:val="18"/>
        </w:rPr>
        <w:t>voldoen aan deze informatieverplichting</w:t>
      </w:r>
      <w:r w:rsidRPr="00F4667D">
        <w:rPr>
          <w:color w:val="auto"/>
          <w:sz w:val="18"/>
          <w:szCs w:val="18"/>
        </w:rPr>
        <w:t xml:space="preserve">.  </w:t>
      </w:r>
    </w:p>
    <w:p w14:paraId="3C31A940" w14:textId="573F2F6F"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 xml:space="preserve">De voorgaande </w:t>
      </w:r>
      <w:r w:rsidR="00334575">
        <w:rPr>
          <w:color w:val="auto"/>
          <w:sz w:val="18"/>
          <w:szCs w:val="18"/>
        </w:rPr>
        <w:t>bepalingen</w:t>
      </w:r>
      <w:r w:rsidRPr="00F4667D">
        <w:rPr>
          <w:color w:val="auto"/>
          <w:sz w:val="18"/>
          <w:szCs w:val="18"/>
        </w:rPr>
        <w:t xml:space="preserve"> laten h</w:t>
      </w:r>
      <w:r w:rsidRPr="00F4667D">
        <w:rPr>
          <w:color w:val="auto"/>
          <w:sz w:val="18"/>
          <w:szCs w:val="18"/>
        </w:rPr>
        <w:t>et recht op een beroep op 6:265 BW onverlet</w:t>
      </w:r>
      <w:r w:rsidR="00334575">
        <w:rPr>
          <w:color w:val="auto"/>
          <w:sz w:val="18"/>
          <w:szCs w:val="18"/>
        </w:rPr>
        <w:t>, met dien verstande dat</w:t>
      </w:r>
      <w:r w:rsidRPr="00F4667D">
        <w:rPr>
          <w:color w:val="auto"/>
          <w:sz w:val="18"/>
          <w:szCs w:val="18"/>
        </w:rPr>
        <w:t xml:space="preserve"> </w:t>
      </w:r>
      <w:r w:rsidR="00334575">
        <w:rPr>
          <w:color w:val="auto"/>
          <w:sz w:val="18"/>
          <w:szCs w:val="18"/>
        </w:rPr>
        <w:t>i</w:t>
      </w:r>
      <w:r w:rsidRPr="00F4667D">
        <w:rPr>
          <w:color w:val="auto"/>
          <w:sz w:val="18"/>
          <w:szCs w:val="18"/>
        </w:rPr>
        <w:t xml:space="preserve">n geval van ontbinding van een Overeenkomst geldt dat al hetgeen reeds uit hoofde van de Overeenkomst is betaald niet als ongedaanmakingsverbintenis kan worden teruggevorderd. </w:t>
      </w:r>
    </w:p>
    <w:p w14:paraId="5836C3BB" w14:textId="77777777" w:rsidR="003B41E6" w:rsidRPr="00F4667D" w:rsidRDefault="00652EF1" w:rsidP="003B41E6">
      <w:pPr>
        <w:pStyle w:val="Default"/>
        <w:numPr>
          <w:ilvl w:val="1"/>
          <w:numId w:val="7"/>
        </w:numPr>
        <w:spacing w:line="288" w:lineRule="auto"/>
        <w:ind w:left="709" w:hanging="709"/>
        <w:rPr>
          <w:color w:val="auto"/>
          <w:sz w:val="18"/>
          <w:szCs w:val="18"/>
        </w:rPr>
      </w:pPr>
      <w:r w:rsidRPr="00F4667D">
        <w:rPr>
          <w:color w:val="auto"/>
          <w:sz w:val="18"/>
          <w:szCs w:val="18"/>
        </w:rPr>
        <w:t>Beëindigin</w:t>
      </w:r>
      <w:r w:rsidRPr="00F4667D">
        <w:rPr>
          <w:color w:val="auto"/>
          <w:sz w:val="18"/>
          <w:szCs w:val="18"/>
        </w:rPr>
        <w:t xml:space="preserve">g van een Overeenkomst heeft geen gevolgen voor eventuele andere Overeenkomsten tussen </w:t>
      </w:r>
      <w:r>
        <w:rPr>
          <w:color w:val="auto"/>
          <w:sz w:val="18"/>
          <w:szCs w:val="18"/>
        </w:rPr>
        <w:t>ITEC</w:t>
      </w:r>
      <w:r w:rsidRPr="00F4667D">
        <w:rPr>
          <w:color w:val="auto"/>
          <w:sz w:val="18"/>
          <w:szCs w:val="18"/>
        </w:rPr>
        <w:t xml:space="preserve"> en Opdrachtgever.</w:t>
      </w:r>
    </w:p>
    <w:p w14:paraId="037D1521" w14:textId="77777777" w:rsidR="00180FC9" w:rsidRDefault="00180FC9" w:rsidP="00180FC9">
      <w:pPr>
        <w:pStyle w:val="Default"/>
        <w:spacing w:line="288" w:lineRule="auto"/>
        <w:rPr>
          <w:color w:val="auto"/>
          <w:sz w:val="18"/>
          <w:szCs w:val="18"/>
        </w:rPr>
      </w:pPr>
    </w:p>
    <w:p w14:paraId="70A035FA" w14:textId="43094D46" w:rsidR="00180FC9" w:rsidRPr="00F4667D" w:rsidRDefault="00652EF1" w:rsidP="00180FC9">
      <w:pPr>
        <w:pStyle w:val="Default"/>
        <w:numPr>
          <w:ilvl w:val="0"/>
          <w:numId w:val="7"/>
        </w:numPr>
        <w:spacing w:line="288" w:lineRule="auto"/>
        <w:ind w:left="1418" w:hanging="1418"/>
        <w:rPr>
          <w:b/>
          <w:bCs/>
          <w:color w:val="auto"/>
          <w:sz w:val="18"/>
          <w:szCs w:val="18"/>
        </w:rPr>
      </w:pPr>
      <w:r>
        <w:rPr>
          <w:b/>
          <w:bCs/>
          <w:color w:val="auto"/>
          <w:sz w:val="18"/>
          <w:szCs w:val="18"/>
        </w:rPr>
        <w:t>Tarief</w:t>
      </w:r>
    </w:p>
    <w:p w14:paraId="4D43B15B" w14:textId="33C223A0" w:rsidR="00180FC9" w:rsidRPr="00F4667D" w:rsidRDefault="00652EF1" w:rsidP="00180FC9">
      <w:pPr>
        <w:pStyle w:val="Default"/>
        <w:numPr>
          <w:ilvl w:val="1"/>
          <w:numId w:val="7"/>
        </w:numPr>
        <w:spacing w:line="288" w:lineRule="auto"/>
        <w:ind w:left="709" w:hanging="709"/>
        <w:rPr>
          <w:color w:val="auto"/>
          <w:sz w:val="18"/>
          <w:szCs w:val="18"/>
        </w:rPr>
      </w:pPr>
      <w:r w:rsidRPr="00F4667D">
        <w:rPr>
          <w:color w:val="auto"/>
          <w:sz w:val="18"/>
          <w:szCs w:val="18"/>
        </w:rPr>
        <w:t xml:space="preserve">De door de Opdrachtgever aan </w:t>
      </w:r>
      <w:r>
        <w:rPr>
          <w:color w:val="auto"/>
          <w:sz w:val="18"/>
          <w:szCs w:val="18"/>
        </w:rPr>
        <w:t>ITEC</w:t>
      </w:r>
      <w:r w:rsidRPr="00F4667D">
        <w:rPr>
          <w:color w:val="auto"/>
          <w:sz w:val="18"/>
          <w:szCs w:val="18"/>
        </w:rPr>
        <w:t xml:space="preserve"> verschuldigde vergoeding wordt berekend door het overeengekomen </w:t>
      </w:r>
      <w:r>
        <w:rPr>
          <w:color w:val="auto"/>
          <w:sz w:val="18"/>
          <w:szCs w:val="18"/>
        </w:rPr>
        <w:t>uurtarief</w:t>
      </w:r>
      <w:r w:rsidRPr="00F4667D">
        <w:rPr>
          <w:color w:val="auto"/>
          <w:sz w:val="18"/>
          <w:szCs w:val="18"/>
        </w:rPr>
        <w:t xml:space="preserve"> te vermenigvuldigen met de door de </w:t>
      </w:r>
      <w:r>
        <w:rPr>
          <w:color w:val="auto"/>
          <w:sz w:val="18"/>
          <w:szCs w:val="18"/>
        </w:rPr>
        <w:t>IT-Professional</w:t>
      </w:r>
      <w:r w:rsidRPr="00F4667D">
        <w:rPr>
          <w:color w:val="auto"/>
          <w:sz w:val="18"/>
          <w:szCs w:val="18"/>
        </w:rPr>
        <w:t xml:space="preserve"> gewerkte uren of (indien dit aantal hoger is) over de uren waarop </w:t>
      </w:r>
      <w:r>
        <w:rPr>
          <w:color w:val="auto"/>
          <w:sz w:val="18"/>
          <w:szCs w:val="18"/>
        </w:rPr>
        <w:t>ITEC</w:t>
      </w:r>
      <w:r w:rsidRPr="00F4667D">
        <w:rPr>
          <w:color w:val="auto"/>
          <w:sz w:val="18"/>
          <w:szCs w:val="18"/>
        </w:rPr>
        <w:t xml:space="preserve"> op grond van de Overeenkomst en/of de Algemene Voorwaarden </w:t>
      </w:r>
      <w:r w:rsidRPr="00F4667D">
        <w:rPr>
          <w:color w:val="auto"/>
          <w:sz w:val="18"/>
          <w:szCs w:val="18"/>
        </w:rPr>
        <w:t xml:space="preserve">aanspraak heeft, ongeacht het daadwerkelijk aantal door de </w:t>
      </w:r>
      <w:r>
        <w:rPr>
          <w:color w:val="auto"/>
          <w:sz w:val="18"/>
          <w:szCs w:val="18"/>
        </w:rPr>
        <w:t>IT-Professional</w:t>
      </w:r>
      <w:r w:rsidRPr="00F4667D">
        <w:rPr>
          <w:color w:val="auto"/>
          <w:sz w:val="18"/>
          <w:szCs w:val="18"/>
        </w:rPr>
        <w:t xml:space="preserve"> gewerkte uren</w:t>
      </w:r>
      <w:r>
        <w:rPr>
          <w:color w:val="auto"/>
          <w:sz w:val="18"/>
          <w:szCs w:val="18"/>
        </w:rPr>
        <w:t>.</w:t>
      </w:r>
    </w:p>
    <w:p w14:paraId="6C3B7573" w14:textId="1B9B35D3" w:rsidR="00180FC9" w:rsidRPr="00F4667D" w:rsidRDefault="00652EF1" w:rsidP="00180FC9">
      <w:pPr>
        <w:pStyle w:val="Default"/>
        <w:numPr>
          <w:ilvl w:val="1"/>
          <w:numId w:val="7"/>
        </w:numPr>
        <w:spacing w:line="288" w:lineRule="auto"/>
        <w:ind w:left="709" w:hanging="709"/>
        <w:rPr>
          <w:color w:val="auto"/>
          <w:sz w:val="18"/>
          <w:szCs w:val="18"/>
        </w:rPr>
      </w:pPr>
      <w:r w:rsidRPr="00F4667D">
        <w:rPr>
          <w:color w:val="auto"/>
          <w:sz w:val="18"/>
          <w:szCs w:val="18"/>
        </w:rPr>
        <w:t xml:space="preserve">Over de totale door de Opdrachtgever aan </w:t>
      </w:r>
      <w:r>
        <w:rPr>
          <w:color w:val="auto"/>
          <w:sz w:val="18"/>
          <w:szCs w:val="18"/>
        </w:rPr>
        <w:t>ITEC</w:t>
      </w:r>
      <w:r w:rsidRPr="00F4667D">
        <w:rPr>
          <w:color w:val="auto"/>
          <w:sz w:val="18"/>
          <w:szCs w:val="18"/>
        </w:rPr>
        <w:t xml:space="preserve"> te betalen vergoeding wordt </w:t>
      </w:r>
      <w:r w:rsidR="00637446">
        <w:rPr>
          <w:color w:val="auto"/>
          <w:sz w:val="18"/>
          <w:szCs w:val="18"/>
        </w:rPr>
        <w:t>btw</w:t>
      </w:r>
      <w:r w:rsidRPr="00F4667D">
        <w:rPr>
          <w:color w:val="auto"/>
          <w:sz w:val="18"/>
          <w:szCs w:val="18"/>
        </w:rPr>
        <w:t xml:space="preserve"> in rekening gebracht.</w:t>
      </w:r>
    </w:p>
    <w:p w14:paraId="52FA8ADD" w14:textId="4A835BD2" w:rsidR="00180FC9" w:rsidRPr="00F4667D" w:rsidRDefault="00652EF1" w:rsidP="00953459">
      <w:pPr>
        <w:pStyle w:val="Default"/>
        <w:numPr>
          <w:ilvl w:val="1"/>
          <w:numId w:val="7"/>
        </w:numPr>
        <w:spacing w:line="288" w:lineRule="auto"/>
        <w:ind w:left="709" w:hanging="709"/>
        <w:rPr>
          <w:color w:val="auto"/>
          <w:sz w:val="18"/>
          <w:szCs w:val="18"/>
        </w:rPr>
      </w:pPr>
      <w:r>
        <w:rPr>
          <w:color w:val="auto"/>
          <w:sz w:val="18"/>
          <w:szCs w:val="18"/>
        </w:rPr>
        <w:t>ITEC</w:t>
      </w:r>
      <w:r w:rsidRPr="00F4667D">
        <w:rPr>
          <w:color w:val="auto"/>
          <w:sz w:val="18"/>
          <w:szCs w:val="18"/>
        </w:rPr>
        <w:t xml:space="preserve"> </w:t>
      </w:r>
      <w:r>
        <w:rPr>
          <w:color w:val="auto"/>
          <w:sz w:val="18"/>
          <w:szCs w:val="18"/>
        </w:rPr>
        <w:t>is</w:t>
      </w:r>
      <w:r w:rsidRPr="00F4667D">
        <w:rPr>
          <w:color w:val="auto"/>
          <w:sz w:val="18"/>
          <w:szCs w:val="18"/>
        </w:rPr>
        <w:t xml:space="preserve"> gerechtigd om het </w:t>
      </w:r>
      <w:r>
        <w:rPr>
          <w:color w:val="auto"/>
          <w:sz w:val="18"/>
          <w:szCs w:val="18"/>
        </w:rPr>
        <w:t>Tarief</w:t>
      </w:r>
      <w:r w:rsidRPr="00F4667D">
        <w:rPr>
          <w:color w:val="auto"/>
          <w:sz w:val="18"/>
          <w:szCs w:val="18"/>
        </w:rPr>
        <w:t xml:space="preserve"> tijdens de looptijd van de Ove</w:t>
      </w:r>
      <w:r w:rsidRPr="00F4667D">
        <w:rPr>
          <w:color w:val="auto"/>
          <w:sz w:val="18"/>
          <w:szCs w:val="18"/>
        </w:rPr>
        <w:t>reenkomst aan te passen,</w:t>
      </w:r>
      <w:r w:rsidR="00190962">
        <w:rPr>
          <w:color w:val="auto"/>
          <w:sz w:val="18"/>
          <w:szCs w:val="18"/>
        </w:rPr>
        <w:t xml:space="preserve"> onder andere</w:t>
      </w:r>
      <w:r w:rsidRPr="00F4667D">
        <w:rPr>
          <w:color w:val="auto"/>
          <w:sz w:val="18"/>
          <w:szCs w:val="18"/>
        </w:rPr>
        <w:t xml:space="preserve"> indien de kosten van de arbeid van de </w:t>
      </w:r>
      <w:r>
        <w:rPr>
          <w:color w:val="auto"/>
          <w:sz w:val="18"/>
          <w:szCs w:val="18"/>
        </w:rPr>
        <w:t>IT-Professional</w:t>
      </w:r>
      <w:r w:rsidRPr="00F4667D">
        <w:rPr>
          <w:color w:val="auto"/>
          <w:sz w:val="18"/>
          <w:szCs w:val="18"/>
        </w:rPr>
        <w:t xml:space="preserve"> stijgen</w:t>
      </w:r>
      <w:r>
        <w:rPr>
          <w:color w:val="auto"/>
          <w:sz w:val="18"/>
          <w:szCs w:val="18"/>
        </w:rPr>
        <w:t>.</w:t>
      </w:r>
    </w:p>
    <w:p w14:paraId="70AE2091" w14:textId="5D2FA0D4" w:rsidR="00180FC9" w:rsidRPr="00F4667D" w:rsidRDefault="00652EF1" w:rsidP="00180FC9">
      <w:pPr>
        <w:pStyle w:val="Default"/>
        <w:numPr>
          <w:ilvl w:val="1"/>
          <w:numId w:val="7"/>
        </w:numPr>
        <w:spacing w:line="288" w:lineRule="auto"/>
        <w:ind w:left="709" w:hanging="709"/>
        <w:rPr>
          <w:color w:val="auto"/>
          <w:sz w:val="18"/>
          <w:szCs w:val="18"/>
        </w:rPr>
      </w:pPr>
      <w:r w:rsidRPr="00F4667D">
        <w:rPr>
          <w:color w:val="auto"/>
          <w:sz w:val="18"/>
          <w:szCs w:val="18"/>
        </w:rPr>
        <w:t xml:space="preserve">Indien de Opdrachtgever niet instemt met betaling van het aangepaste </w:t>
      </w:r>
      <w:r w:rsidR="00953459">
        <w:rPr>
          <w:color w:val="auto"/>
          <w:sz w:val="18"/>
          <w:szCs w:val="18"/>
        </w:rPr>
        <w:t>Tarief</w:t>
      </w:r>
      <w:r w:rsidRPr="00F4667D">
        <w:rPr>
          <w:color w:val="auto"/>
          <w:sz w:val="18"/>
          <w:szCs w:val="18"/>
        </w:rPr>
        <w:t xml:space="preserve">, dan ligt daarin besloten het verzoek van de Opdrachtgever om de </w:t>
      </w:r>
      <w:r>
        <w:rPr>
          <w:color w:val="auto"/>
          <w:sz w:val="18"/>
          <w:szCs w:val="18"/>
        </w:rPr>
        <w:t>Inzet van de I</w:t>
      </w:r>
      <w:r>
        <w:rPr>
          <w:color w:val="auto"/>
          <w:sz w:val="18"/>
          <w:szCs w:val="18"/>
        </w:rPr>
        <w:t>T-Professional</w:t>
      </w:r>
      <w:r w:rsidRPr="00F4667D">
        <w:rPr>
          <w:color w:val="auto"/>
          <w:sz w:val="18"/>
          <w:szCs w:val="18"/>
        </w:rPr>
        <w:t xml:space="preserve"> eenzijdig te beëindigen. De </w:t>
      </w:r>
      <w:r>
        <w:rPr>
          <w:color w:val="auto"/>
          <w:sz w:val="18"/>
          <w:szCs w:val="18"/>
        </w:rPr>
        <w:t>Inzet van de IT-Professional</w:t>
      </w:r>
      <w:r w:rsidRPr="00F4667D">
        <w:rPr>
          <w:color w:val="auto"/>
          <w:sz w:val="18"/>
          <w:szCs w:val="18"/>
        </w:rPr>
        <w:t xml:space="preserve"> eindigt evenwel pas op het moment dat de </w:t>
      </w:r>
      <w:r w:rsidR="00953459">
        <w:rPr>
          <w:color w:val="auto"/>
          <w:sz w:val="18"/>
          <w:szCs w:val="18"/>
        </w:rPr>
        <w:t>arbeidsverhouding</w:t>
      </w:r>
      <w:r w:rsidRPr="00F4667D">
        <w:rPr>
          <w:color w:val="auto"/>
          <w:sz w:val="18"/>
          <w:szCs w:val="18"/>
        </w:rPr>
        <w:t xml:space="preserve"> tussen de </w:t>
      </w:r>
      <w:r>
        <w:rPr>
          <w:color w:val="auto"/>
          <w:sz w:val="18"/>
          <w:szCs w:val="18"/>
        </w:rPr>
        <w:t>IT-Professional</w:t>
      </w:r>
      <w:r w:rsidRPr="00F4667D">
        <w:rPr>
          <w:color w:val="auto"/>
          <w:sz w:val="18"/>
          <w:szCs w:val="18"/>
        </w:rPr>
        <w:t xml:space="preserve"> enerzijds en </w:t>
      </w:r>
      <w:r>
        <w:rPr>
          <w:color w:val="auto"/>
          <w:sz w:val="18"/>
          <w:szCs w:val="18"/>
        </w:rPr>
        <w:t>ITEC</w:t>
      </w:r>
      <w:r w:rsidRPr="00F4667D">
        <w:rPr>
          <w:color w:val="auto"/>
          <w:sz w:val="18"/>
          <w:szCs w:val="18"/>
        </w:rPr>
        <w:t xml:space="preserve"> anderzijds rechtsgeldig kan worden beëindigd. Tot de datum van beëindiging van de </w:t>
      </w:r>
      <w:r w:rsidR="00953459">
        <w:rPr>
          <w:color w:val="auto"/>
          <w:sz w:val="18"/>
          <w:szCs w:val="18"/>
        </w:rPr>
        <w:t>arbeidsverhouding</w:t>
      </w:r>
      <w:r w:rsidRPr="00F4667D">
        <w:rPr>
          <w:color w:val="auto"/>
          <w:sz w:val="18"/>
          <w:szCs w:val="18"/>
        </w:rPr>
        <w:t xml:space="preserve"> is de Opdrachtgever het </w:t>
      </w:r>
      <w:r w:rsidR="008F765B">
        <w:rPr>
          <w:color w:val="auto"/>
          <w:sz w:val="18"/>
          <w:szCs w:val="18"/>
        </w:rPr>
        <w:t>T</w:t>
      </w:r>
      <w:r w:rsidRPr="00F4667D">
        <w:rPr>
          <w:color w:val="auto"/>
          <w:sz w:val="18"/>
          <w:szCs w:val="18"/>
        </w:rPr>
        <w:t xml:space="preserve">arief verschuldigd. </w:t>
      </w:r>
    </w:p>
    <w:p w14:paraId="31FFAFAA" w14:textId="77777777" w:rsidR="00180FC9" w:rsidRPr="00F4667D" w:rsidRDefault="00180FC9" w:rsidP="00180FC9">
      <w:pPr>
        <w:pStyle w:val="Default"/>
        <w:spacing w:line="288" w:lineRule="auto"/>
        <w:rPr>
          <w:color w:val="auto"/>
          <w:sz w:val="18"/>
          <w:szCs w:val="18"/>
        </w:rPr>
      </w:pPr>
    </w:p>
    <w:p w14:paraId="3902DC8F" w14:textId="5BE58A6D" w:rsidR="00180FC9" w:rsidRPr="00F4667D" w:rsidRDefault="00652EF1" w:rsidP="00180FC9">
      <w:pPr>
        <w:pStyle w:val="Default"/>
        <w:numPr>
          <w:ilvl w:val="0"/>
          <w:numId w:val="7"/>
        </w:numPr>
        <w:spacing w:line="288" w:lineRule="auto"/>
        <w:ind w:left="1418" w:hanging="1418"/>
        <w:rPr>
          <w:color w:val="auto"/>
          <w:sz w:val="18"/>
          <w:szCs w:val="18"/>
        </w:rPr>
      </w:pPr>
      <w:r>
        <w:rPr>
          <w:b/>
          <w:bCs/>
          <w:color w:val="auto"/>
          <w:sz w:val="18"/>
          <w:szCs w:val="18"/>
        </w:rPr>
        <w:t>Tijdverantwoording</w:t>
      </w:r>
      <w:r w:rsidRPr="00F4667D">
        <w:rPr>
          <w:b/>
          <w:bCs/>
          <w:color w:val="auto"/>
          <w:sz w:val="18"/>
          <w:szCs w:val="18"/>
        </w:rPr>
        <w:t xml:space="preserve"> </w:t>
      </w:r>
    </w:p>
    <w:p w14:paraId="3DD42A16" w14:textId="268AF475" w:rsidR="00180FC9" w:rsidRPr="00F4667D" w:rsidRDefault="00652EF1" w:rsidP="00180FC9">
      <w:pPr>
        <w:pStyle w:val="Default"/>
        <w:numPr>
          <w:ilvl w:val="1"/>
          <w:numId w:val="7"/>
        </w:numPr>
        <w:spacing w:line="288" w:lineRule="auto"/>
        <w:ind w:left="709" w:hanging="709"/>
        <w:rPr>
          <w:color w:val="auto"/>
          <w:sz w:val="18"/>
          <w:szCs w:val="18"/>
        </w:rPr>
      </w:pPr>
      <w:bookmarkStart w:id="0" w:name="_Hlk6224371"/>
      <w:r w:rsidRPr="00F4667D">
        <w:rPr>
          <w:color w:val="auto"/>
          <w:sz w:val="18"/>
          <w:szCs w:val="18"/>
        </w:rPr>
        <w:t>Tenzij anders is overeengekomen, geschiedt de tijdverantwoording via Schriftelijke accor</w:t>
      </w:r>
      <w:r w:rsidRPr="00F4667D">
        <w:rPr>
          <w:color w:val="auto"/>
          <w:sz w:val="18"/>
          <w:szCs w:val="18"/>
        </w:rPr>
        <w:t>dering door de Opdrachtgever</w:t>
      </w:r>
      <w:r w:rsidR="004871F2">
        <w:rPr>
          <w:color w:val="auto"/>
          <w:sz w:val="18"/>
          <w:szCs w:val="18"/>
        </w:rPr>
        <w:t>.</w:t>
      </w:r>
      <w:r>
        <w:rPr>
          <w:color w:val="auto"/>
          <w:sz w:val="18"/>
          <w:szCs w:val="18"/>
        </w:rPr>
        <w:t xml:space="preserve"> </w:t>
      </w:r>
    </w:p>
    <w:p w14:paraId="58C357B3" w14:textId="5218B2A7" w:rsidR="00180FC9" w:rsidRPr="00F4667D" w:rsidRDefault="00652EF1" w:rsidP="00180FC9">
      <w:pPr>
        <w:pStyle w:val="Default"/>
        <w:numPr>
          <w:ilvl w:val="1"/>
          <w:numId w:val="7"/>
        </w:numPr>
        <w:spacing w:line="288" w:lineRule="auto"/>
        <w:ind w:left="709" w:hanging="709"/>
        <w:rPr>
          <w:color w:val="auto"/>
          <w:sz w:val="18"/>
          <w:szCs w:val="18"/>
        </w:rPr>
      </w:pPr>
      <w:r>
        <w:rPr>
          <w:color w:val="auto"/>
          <w:sz w:val="18"/>
          <w:szCs w:val="18"/>
        </w:rPr>
        <w:lastRenderedPageBreak/>
        <w:t>ITEC</w:t>
      </w:r>
      <w:r w:rsidRPr="00F4667D">
        <w:rPr>
          <w:color w:val="auto"/>
          <w:sz w:val="18"/>
          <w:szCs w:val="18"/>
        </w:rPr>
        <w:t xml:space="preserve"> factureert ten minste op basis van het aantal in de Overeenkomst overeengekomen uren dat de </w:t>
      </w:r>
      <w:r>
        <w:rPr>
          <w:color w:val="auto"/>
          <w:sz w:val="18"/>
          <w:szCs w:val="18"/>
        </w:rPr>
        <w:t>IT-Professional</w:t>
      </w:r>
      <w:r w:rsidRPr="00F4667D">
        <w:rPr>
          <w:color w:val="auto"/>
          <w:sz w:val="18"/>
          <w:szCs w:val="18"/>
        </w:rPr>
        <w:t xml:space="preserve"> ter beschikking wordt gesteld aan de Opdrachtgever. De facturatie geschiedt </w:t>
      </w:r>
      <w:r w:rsidRPr="00652EF1">
        <w:rPr>
          <w:color w:val="auto"/>
          <w:sz w:val="18"/>
          <w:szCs w:val="18"/>
        </w:rPr>
        <w:t>maandelijks</w:t>
      </w:r>
      <w:r w:rsidRPr="00652EF1">
        <w:rPr>
          <w:color w:val="auto"/>
          <w:sz w:val="18"/>
          <w:szCs w:val="18"/>
        </w:rPr>
        <w:t>,</w:t>
      </w:r>
      <w:r w:rsidRPr="00F4667D">
        <w:rPr>
          <w:color w:val="auto"/>
          <w:sz w:val="18"/>
          <w:szCs w:val="18"/>
        </w:rPr>
        <w:t xml:space="preserve"> namelijk aan het beg</w:t>
      </w:r>
      <w:r w:rsidRPr="00F4667D">
        <w:rPr>
          <w:color w:val="auto"/>
          <w:sz w:val="18"/>
          <w:szCs w:val="18"/>
        </w:rPr>
        <w:t xml:space="preserve">in van de kalendermaand </w:t>
      </w:r>
      <w:r w:rsidR="00DC3A3F">
        <w:rPr>
          <w:color w:val="auto"/>
          <w:sz w:val="18"/>
          <w:szCs w:val="18"/>
        </w:rPr>
        <w:t xml:space="preserve">volgend op de maand waarin de werkzaamheden zijn verricht, </w:t>
      </w:r>
      <w:r w:rsidRPr="00F4667D">
        <w:rPr>
          <w:color w:val="auto"/>
          <w:sz w:val="18"/>
          <w:szCs w:val="18"/>
        </w:rPr>
        <w:t>en bij eerdere beëindiging van de Overeenkomst</w:t>
      </w:r>
      <w:r w:rsidR="00811B8F">
        <w:rPr>
          <w:color w:val="auto"/>
          <w:sz w:val="18"/>
          <w:szCs w:val="18"/>
        </w:rPr>
        <w:t xml:space="preserve"> (gedurende een kalendermaand)</w:t>
      </w:r>
      <w:r w:rsidRPr="00F4667D">
        <w:rPr>
          <w:color w:val="auto"/>
          <w:sz w:val="18"/>
          <w:szCs w:val="18"/>
        </w:rPr>
        <w:t xml:space="preserve"> zo spoedig mogelijk na </w:t>
      </w:r>
      <w:r w:rsidR="003C1B46">
        <w:rPr>
          <w:color w:val="auto"/>
          <w:sz w:val="18"/>
          <w:szCs w:val="18"/>
        </w:rPr>
        <w:t>de laatste dag van de Overeenkomst</w:t>
      </w:r>
      <w:r w:rsidRPr="00F4667D">
        <w:rPr>
          <w:color w:val="auto"/>
          <w:sz w:val="18"/>
          <w:szCs w:val="18"/>
        </w:rPr>
        <w:t>.</w:t>
      </w:r>
    </w:p>
    <w:p w14:paraId="59084757" w14:textId="53C35BBC" w:rsidR="00180FC9" w:rsidRPr="00F4667D" w:rsidRDefault="00652EF1" w:rsidP="00180FC9">
      <w:pPr>
        <w:pStyle w:val="Default"/>
        <w:numPr>
          <w:ilvl w:val="1"/>
          <w:numId w:val="7"/>
        </w:numPr>
        <w:spacing w:line="288" w:lineRule="auto"/>
        <w:ind w:left="709" w:hanging="709"/>
        <w:rPr>
          <w:color w:val="auto"/>
          <w:sz w:val="18"/>
          <w:szCs w:val="18"/>
        </w:rPr>
      </w:pPr>
      <w:r w:rsidRPr="00F4667D">
        <w:rPr>
          <w:color w:val="auto"/>
          <w:sz w:val="18"/>
          <w:szCs w:val="18"/>
        </w:rPr>
        <w:t xml:space="preserve">De Opdrachtgever dient ervoor zorg te dragen dat hij de uren tijdig accordeert zodat </w:t>
      </w:r>
      <w:r>
        <w:rPr>
          <w:color w:val="auto"/>
          <w:sz w:val="18"/>
          <w:szCs w:val="18"/>
        </w:rPr>
        <w:t>ITEC</w:t>
      </w:r>
      <w:r w:rsidRPr="00F4667D">
        <w:rPr>
          <w:color w:val="auto"/>
          <w:sz w:val="18"/>
          <w:szCs w:val="18"/>
        </w:rPr>
        <w:t xml:space="preserve"> </w:t>
      </w:r>
      <w:r w:rsidR="00E22345">
        <w:rPr>
          <w:color w:val="auto"/>
          <w:sz w:val="18"/>
          <w:szCs w:val="18"/>
        </w:rPr>
        <w:t>voorafgaand aan de factuurdatum</w:t>
      </w:r>
      <w:r w:rsidRPr="00F4667D">
        <w:rPr>
          <w:color w:val="auto"/>
          <w:sz w:val="18"/>
          <w:szCs w:val="18"/>
        </w:rPr>
        <w:t xml:space="preserve"> over de tijdverantwoording beschikt. De Opdrachtgever is verantwoordelijk voor de wijze waarop de tijdverantwoording aan </w:t>
      </w:r>
      <w:r>
        <w:rPr>
          <w:color w:val="auto"/>
          <w:sz w:val="18"/>
          <w:szCs w:val="18"/>
        </w:rPr>
        <w:t>ITEC</w:t>
      </w:r>
      <w:r w:rsidRPr="00F4667D">
        <w:rPr>
          <w:color w:val="auto"/>
          <w:sz w:val="18"/>
          <w:szCs w:val="18"/>
        </w:rPr>
        <w:t xml:space="preserve"> wordt ve</w:t>
      </w:r>
      <w:r w:rsidRPr="00F4667D">
        <w:rPr>
          <w:color w:val="auto"/>
          <w:sz w:val="18"/>
          <w:szCs w:val="18"/>
        </w:rPr>
        <w:t xml:space="preserve">rstrekt. </w:t>
      </w:r>
      <w:r w:rsidR="000B2385" w:rsidRPr="000B2385">
        <w:rPr>
          <w:color w:val="auto"/>
          <w:sz w:val="18"/>
          <w:szCs w:val="18"/>
        </w:rPr>
        <w:t xml:space="preserve">Door accordering van de </w:t>
      </w:r>
      <w:r w:rsidR="000B2385">
        <w:rPr>
          <w:color w:val="auto"/>
          <w:sz w:val="18"/>
          <w:szCs w:val="18"/>
        </w:rPr>
        <w:t>uren,</w:t>
      </w:r>
      <w:r w:rsidR="000B2385" w:rsidRPr="000B2385">
        <w:rPr>
          <w:color w:val="auto"/>
          <w:sz w:val="18"/>
          <w:szCs w:val="18"/>
        </w:rPr>
        <w:t xml:space="preserve"> geeft de Opdrachtgever tevens aan dat de </w:t>
      </w:r>
      <w:r w:rsidR="000B2385">
        <w:rPr>
          <w:color w:val="auto"/>
          <w:sz w:val="18"/>
          <w:szCs w:val="18"/>
        </w:rPr>
        <w:t>IT-Professional</w:t>
      </w:r>
      <w:r w:rsidR="000B2385" w:rsidRPr="00F4667D">
        <w:rPr>
          <w:color w:val="auto"/>
          <w:sz w:val="18"/>
          <w:szCs w:val="18"/>
        </w:rPr>
        <w:t xml:space="preserve"> </w:t>
      </w:r>
      <w:r w:rsidR="000B2385" w:rsidRPr="000B2385">
        <w:rPr>
          <w:color w:val="auto"/>
          <w:sz w:val="18"/>
          <w:szCs w:val="18"/>
        </w:rPr>
        <w:t>de werkzaamheden daadwerkelijk heeft verricht en naar behoren functioneert</w:t>
      </w:r>
      <w:r w:rsidR="000B2385">
        <w:rPr>
          <w:color w:val="auto"/>
          <w:sz w:val="18"/>
          <w:szCs w:val="18"/>
        </w:rPr>
        <w:t>.</w:t>
      </w:r>
    </w:p>
    <w:bookmarkEnd w:id="0"/>
    <w:p w14:paraId="438A0081" w14:textId="5B845CD0" w:rsidR="003B41E6" w:rsidRPr="003B41E6" w:rsidRDefault="003B41E6" w:rsidP="00180FC9">
      <w:pPr>
        <w:pStyle w:val="Default"/>
        <w:spacing w:line="288" w:lineRule="auto"/>
        <w:rPr>
          <w:color w:val="auto"/>
          <w:sz w:val="18"/>
          <w:szCs w:val="18"/>
        </w:rPr>
      </w:pPr>
    </w:p>
    <w:p w14:paraId="1FFEF7DC" w14:textId="50F0DE39" w:rsidR="00A8022E" w:rsidRPr="00F4667D" w:rsidRDefault="00652EF1" w:rsidP="005D48D3">
      <w:pPr>
        <w:pStyle w:val="Default"/>
        <w:numPr>
          <w:ilvl w:val="0"/>
          <w:numId w:val="7"/>
        </w:numPr>
        <w:spacing w:line="288" w:lineRule="auto"/>
        <w:ind w:left="1418" w:hanging="1418"/>
        <w:rPr>
          <w:color w:val="auto"/>
          <w:sz w:val="18"/>
          <w:szCs w:val="18"/>
        </w:rPr>
      </w:pPr>
      <w:r w:rsidRPr="00F4667D">
        <w:rPr>
          <w:b/>
          <w:bCs/>
          <w:color w:val="auto"/>
          <w:sz w:val="18"/>
          <w:szCs w:val="18"/>
        </w:rPr>
        <w:t xml:space="preserve">Betaling </w:t>
      </w:r>
    </w:p>
    <w:p w14:paraId="13777D7B" w14:textId="5485BA61"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Tenzij Schriftelijk anders overeengekomen, dient betaling van al hetgeen </w:t>
      </w:r>
      <w:r w:rsidRPr="00F4667D">
        <w:rPr>
          <w:color w:val="auto"/>
          <w:sz w:val="18"/>
          <w:szCs w:val="18"/>
        </w:rPr>
        <w:t xml:space="preserve">de Opdrachtgever aan </w:t>
      </w:r>
      <w:r w:rsidR="00F4667D">
        <w:rPr>
          <w:color w:val="auto"/>
          <w:sz w:val="18"/>
          <w:szCs w:val="18"/>
        </w:rPr>
        <w:t>ITEC</w:t>
      </w:r>
      <w:r w:rsidRPr="00F4667D">
        <w:rPr>
          <w:color w:val="auto"/>
          <w:sz w:val="18"/>
          <w:szCs w:val="18"/>
        </w:rPr>
        <w:t xml:space="preserve"> verschuldigd is geworden, </w:t>
      </w:r>
      <w:r w:rsidRPr="00652EF1">
        <w:rPr>
          <w:color w:val="auto"/>
          <w:sz w:val="18"/>
          <w:szCs w:val="18"/>
        </w:rPr>
        <w:t xml:space="preserve">binnen </w:t>
      </w:r>
      <w:r w:rsidRPr="00652EF1">
        <w:rPr>
          <w:color w:val="auto"/>
          <w:sz w:val="18"/>
          <w:szCs w:val="18"/>
        </w:rPr>
        <w:t>14</w:t>
      </w:r>
      <w:r w:rsidRPr="00652EF1">
        <w:rPr>
          <w:color w:val="auto"/>
          <w:sz w:val="18"/>
          <w:szCs w:val="18"/>
        </w:rPr>
        <w:t xml:space="preserve"> dagen</w:t>
      </w:r>
      <w:r w:rsidRPr="00F4667D">
        <w:rPr>
          <w:color w:val="auto"/>
          <w:sz w:val="18"/>
          <w:szCs w:val="18"/>
        </w:rPr>
        <w:t xml:space="preserve"> na (deel)factuurdatum op een door </w:t>
      </w:r>
      <w:r w:rsidR="00F4667D">
        <w:rPr>
          <w:color w:val="auto"/>
          <w:sz w:val="18"/>
          <w:szCs w:val="18"/>
        </w:rPr>
        <w:t>ITEC</w:t>
      </w:r>
      <w:r w:rsidRPr="00F4667D">
        <w:rPr>
          <w:color w:val="auto"/>
          <w:sz w:val="18"/>
          <w:szCs w:val="18"/>
        </w:rPr>
        <w:t xml:space="preserve"> aan te geven wijze in de valuta waarin is gefactureerd door de Opdrachtgever te zijn voldaan. De valutadatum op het bankafschrift is bepalend en wordt aangemerkt als betalingsdag.</w:t>
      </w:r>
      <w:r w:rsidR="00007EF5" w:rsidRPr="00F4667D">
        <w:rPr>
          <w:color w:val="auto"/>
          <w:sz w:val="18"/>
          <w:szCs w:val="18"/>
        </w:rPr>
        <w:t xml:space="preserve"> </w:t>
      </w:r>
      <w:r w:rsidR="00040608" w:rsidRPr="00F4667D">
        <w:rPr>
          <w:color w:val="auto"/>
          <w:sz w:val="18"/>
          <w:szCs w:val="18"/>
        </w:rPr>
        <w:t>Facturatie geschiedt achteraf op maandbasis.</w:t>
      </w:r>
    </w:p>
    <w:p w14:paraId="6A1580E4" w14:textId="3D1F861F"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Uitsluitend betaling aan </w:t>
      </w:r>
      <w:r w:rsidR="00F4667D">
        <w:rPr>
          <w:color w:val="auto"/>
          <w:sz w:val="18"/>
          <w:szCs w:val="18"/>
        </w:rPr>
        <w:t>ITEC</w:t>
      </w:r>
      <w:r w:rsidRPr="00F4667D">
        <w:rPr>
          <w:color w:val="auto"/>
          <w:sz w:val="18"/>
          <w:szCs w:val="18"/>
        </w:rPr>
        <w:t xml:space="preserve"> </w:t>
      </w:r>
      <w:r w:rsidRPr="00F4667D">
        <w:rPr>
          <w:color w:val="auto"/>
          <w:sz w:val="18"/>
          <w:szCs w:val="18"/>
        </w:rPr>
        <w:t xml:space="preserve">of aan een door </w:t>
      </w:r>
      <w:r w:rsidR="00F4667D">
        <w:rPr>
          <w:color w:val="auto"/>
          <w:sz w:val="18"/>
          <w:szCs w:val="18"/>
        </w:rPr>
        <w:t>ITEC</w:t>
      </w:r>
      <w:r w:rsidRPr="00F4667D">
        <w:rPr>
          <w:color w:val="auto"/>
          <w:sz w:val="18"/>
          <w:szCs w:val="18"/>
        </w:rPr>
        <w:t xml:space="preserve"> uitdrukkelijk Schriftelijk aangewezen derde werkt bevrijdend. </w:t>
      </w:r>
    </w:p>
    <w:p w14:paraId="55FEA748" w14:textId="59BA91CB"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Indien de Opdrachtgever bezwaren heeft tegen de ontvangen factuur, dan dient de Opdrachtgever deze bezwaren binnen 7 dagen na dagtekening van de factuur Schriftelijk aan </w:t>
      </w:r>
      <w:r w:rsidR="00F4667D">
        <w:rPr>
          <w:color w:val="auto"/>
          <w:sz w:val="18"/>
          <w:szCs w:val="18"/>
        </w:rPr>
        <w:t>ITEC</w:t>
      </w:r>
      <w:r w:rsidRPr="00F4667D">
        <w:rPr>
          <w:color w:val="auto"/>
          <w:sz w:val="18"/>
          <w:szCs w:val="18"/>
        </w:rPr>
        <w:t xml:space="preserve"> kenbaar te maken, bij gebreke waarvan de juistheid van de factuur komt vast te st</w:t>
      </w:r>
      <w:r w:rsidRPr="00F4667D">
        <w:rPr>
          <w:color w:val="auto"/>
          <w:sz w:val="18"/>
          <w:szCs w:val="18"/>
        </w:rPr>
        <w:t xml:space="preserve">aan. </w:t>
      </w:r>
    </w:p>
    <w:p w14:paraId="25646A0C" w14:textId="37F20B68"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De Opdrachtgever is nimmer gerechtigd haar verplichtingen jegens </w:t>
      </w:r>
      <w:r w:rsidR="00F4667D">
        <w:rPr>
          <w:color w:val="auto"/>
          <w:sz w:val="18"/>
          <w:szCs w:val="18"/>
        </w:rPr>
        <w:t>ITEC</w:t>
      </w:r>
      <w:r w:rsidRPr="00F4667D">
        <w:rPr>
          <w:color w:val="auto"/>
          <w:sz w:val="18"/>
          <w:szCs w:val="18"/>
        </w:rPr>
        <w:t xml:space="preserve"> op te schorten en/of te verrekenen met een eigen vordering op </w:t>
      </w:r>
      <w:r w:rsidR="00F4667D">
        <w:rPr>
          <w:color w:val="auto"/>
          <w:sz w:val="18"/>
          <w:szCs w:val="18"/>
        </w:rPr>
        <w:t>ITEC</w:t>
      </w:r>
      <w:r w:rsidRPr="00F4667D">
        <w:rPr>
          <w:color w:val="auto"/>
          <w:sz w:val="18"/>
          <w:szCs w:val="18"/>
        </w:rPr>
        <w:t>. Bezwaren tegen de hoogte van een factuur of ter zake de geleverde Diensten geven de Opdrachtgever aldus nimmer d</w:t>
      </w:r>
      <w:r w:rsidRPr="00F4667D">
        <w:rPr>
          <w:color w:val="auto"/>
          <w:sz w:val="18"/>
          <w:szCs w:val="18"/>
        </w:rPr>
        <w:t>e bevoegdheid de betaling op te schorten dan wel te verrekenen.</w:t>
      </w:r>
    </w:p>
    <w:p w14:paraId="18450FA0" w14:textId="5CD0F161"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Indien de Opdrachtgever de factuur niet binnen de betalingstermijn voldoet, is de Opdrachtgever van rechtswege in verzuim, zonder dat een voorafgaande ingebrekestelling daartoe is vereist. De </w:t>
      </w:r>
      <w:r w:rsidRPr="00F4667D">
        <w:rPr>
          <w:color w:val="auto"/>
          <w:sz w:val="18"/>
          <w:szCs w:val="18"/>
        </w:rPr>
        <w:t>Opdrachtgever is over</w:t>
      </w:r>
      <w:r w:rsidR="00CD3E7F">
        <w:rPr>
          <w:color w:val="auto"/>
          <w:sz w:val="18"/>
          <w:szCs w:val="18"/>
        </w:rPr>
        <w:t xml:space="preserve"> het niet-betaalde</w:t>
      </w:r>
      <w:r w:rsidRPr="00F4667D">
        <w:rPr>
          <w:color w:val="auto"/>
          <w:sz w:val="18"/>
          <w:szCs w:val="18"/>
        </w:rPr>
        <w:t xml:space="preserve"> </w:t>
      </w:r>
      <w:r w:rsidR="00CD3E7F">
        <w:rPr>
          <w:color w:val="auto"/>
          <w:sz w:val="18"/>
          <w:szCs w:val="18"/>
        </w:rPr>
        <w:t>factuurbedrag</w:t>
      </w:r>
      <w:r w:rsidRPr="00F4667D">
        <w:rPr>
          <w:color w:val="auto"/>
          <w:sz w:val="18"/>
          <w:szCs w:val="18"/>
        </w:rPr>
        <w:t xml:space="preserve"> </w:t>
      </w:r>
      <w:r w:rsidR="00CD3E7F">
        <w:rPr>
          <w:color w:val="auto"/>
          <w:sz w:val="18"/>
          <w:szCs w:val="18"/>
        </w:rPr>
        <w:t>het einde van de betalingstermijn</w:t>
      </w:r>
      <w:r w:rsidRPr="00F4667D">
        <w:rPr>
          <w:color w:val="auto"/>
          <w:sz w:val="18"/>
          <w:szCs w:val="18"/>
        </w:rPr>
        <w:t xml:space="preserve"> een contractuele rente verschuldigd van </w:t>
      </w:r>
      <w:r w:rsidR="00040608" w:rsidRPr="00F4667D">
        <w:rPr>
          <w:color w:val="auto"/>
          <w:sz w:val="18"/>
          <w:szCs w:val="18"/>
        </w:rPr>
        <w:t>2</w:t>
      </w:r>
      <w:r w:rsidRPr="00F4667D">
        <w:rPr>
          <w:color w:val="auto"/>
          <w:sz w:val="18"/>
          <w:szCs w:val="18"/>
        </w:rPr>
        <w:t>% per maand of een gedeelte van een maand, tenzij de wettelijke handelsrente hoger is, in welk geval de wettelijke handelsrente</w:t>
      </w:r>
      <w:r w:rsidRPr="00F4667D">
        <w:rPr>
          <w:color w:val="auto"/>
          <w:sz w:val="18"/>
          <w:szCs w:val="18"/>
        </w:rPr>
        <w:t xml:space="preserve"> geldt. De rente over het opeisbare bedrag zal worden berekend vanaf het moment dat de Opdrachtgever in verzuim is tot het moment van algehele voldoening van het volledig verschuldigde bedrag. </w:t>
      </w:r>
    </w:p>
    <w:p w14:paraId="2C75289F" w14:textId="3CD24A02"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Alle kosten, zowel gerechtelijke als buitengerechtelijke, welk</w:t>
      </w:r>
      <w:r w:rsidRPr="00F4667D">
        <w:rPr>
          <w:color w:val="auto"/>
          <w:sz w:val="18"/>
          <w:szCs w:val="18"/>
        </w:rPr>
        <w:t xml:space="preserve">e </w:t>
      </w:r>
      <w:r w:rsidR="00F4667D">
        <w:rPr>
          <w:color w:val="auto"/>
          <w:sz w:val="18"/>
          <w:szCs w:val="18"/>
        </w:rPr>
        <w:t>ITEC</w:t>
      </w:r>
      <w:r w:rsidRPr="00F4667D">
        <w:rPr>
          <w:color w:val="auto"/>
          <w:sz w:val="18"/>
          <w:szCs w:val="18"/>
        </w:rPr>
        <w:t xml:space="preserve"> moet maken ter effectuering van haar rechten, komen geheel voor rekening van de Opdrachtgever. De vergoeding voor buitengerechtelijke kosten wordt </w:t>
      </w:r>
      <w:r w:rsidR="00ED45D8">
        <w:rPr>
          <w:color w:val="auto"/>
          <w:sz w:val="18"/>
          <w:szCs w:val="18"/>
        </w:rPr>
        <w:t>vastgesteld</w:t>
      </w:r>
      <w:r w:rsidRPr="00F4667D">
        <w:rPr>
          <w:color w:val="auto"/>
          <w:sz w:val="18"/>
          <w:szCs w:val="18"/>
        </w:rPr>
        <w:t xml:space="preserve"> op 15% van de verschuldigde hoofdsom inclusief </w:t>
      </w:r>
      <w:r w:rsidR="00FB57A9">
        <w:rPr>
          <w:color w:val="auto"/>
          <w:sz w:val="18"/>
          <w:szCs w:val="18"/>
        </w:rPr>
        <w:t>btw</w:t>
      </w:r>
      <w:r w:rsidR="00FB57A9" w:rsidRPr="00F4667D">
        <w:rPr>
          <w:color w:val="auto"/>
          <w:sz w:val="18"/>
          <w:szCs w:val="18"/>
        </w:rPr>
        <w:t xml:space="preserve"> </w:t>
      </w:r>
      <w:r w:rsidRPr="00F4667D">
        <w:rPr>
          <w:color w:val="auto"/>
          <w:sz w:val="18"/>
          <w:szCs w:val="18"/>
        </w:rPr>
        <w:t xml:space="preserve">en rente – tenzij </w:t>
      </w:r>
      <w:r w:rsidR="00F4667D">
        <w:rPr>
          <w:color w:val="auto"/>
          <w:sz w:val="18"/>
          <w:szCs w:val="18"/>
        </w:rPr>
        <w:t>ITEC</w:t>
      </w:r>
      <w:r w:rsidRPr="00F4667D">
        <w:rPr>
          <w:color w:val="auto"/>
          <w:sz w:val="18"/>
          <w:szCs w:val="18"/>
        </w:rPr>
        <w:t xml:space="preserve"> aantoonbaar meer kosten heeft gemaakt, in welk geval </w:t>
      </w:r>
      <w:r w:rsidR="00F4667D">
        <w:rPr>
          <w:color w:val="auto"/>
          <w:sz w:val="18"/>
          <w:szCs w:val="18"/>
        </w:rPr>
        <w:t>ITEC</w:t>
      </w:r>
      <w:r w:rsidRPr="00F4667D">
        <w:rPr>
          <w:color w:val="auto"/>
          <w:sz w:val="18"/>
          <w:szCs w:val="18"/>
        </w:rPr>
        <w:t xml:space="preserve"> dat meerdere </w:t>
      </w:r>
      <w:r w:rsidR="00ED45D8">
        <w:rPr>
          <w:color w:val="auto"/>
          <w:sz w:val="18"/>
          <w:szCs w:val="18"/>
        </w:rPr>
        <w:t>ook</w:t>
      </w:r>
      <w:r w:rsidRPr="00F4667D">
        <w:rPr>
          <w:color w:val="auto"/>
          <w:sz w:val="18"/>
          <w:szCs w:val="18"/>
        </w:rPr>
        <w:t xml:space="preserve"> van </w:t>
      </w:r>
      <w:r w:rsidR="00FB57A9">
        <w:rPr>
          <w:color w:val="auto"/>
          <w:sz w:val="18"/>
          <w:szCs w:val="18"/>
        </w:rPr>
        <w:t xml:space="preserve">de </w:t>
      </w:r>
      <w:r w:rsidRPr="00F4667D">
        <w:rPr>
          <w:color w:val="auto"/>
          <w:sz w:val="18"/>
          <w:szCs w:val="18"/>
        </w:rPr>
        <w:t xml:space="preserve">Opdrachtgever kan vorderen – met een minimum van € 500,- per vordering. Deze vergoeding zal steeds, zodra de Opdrachtgever in verzuim is, door de Opdrachtgever verschuldigd </w:t>
      </w:r>
      <w:r w:rsidRPr="00F4667D">
        <w:rPr>
          <w:color w:val="auto"/>
          <w:sz w:val="18"/>
          <w:szCs w:val="18"/>
        </w:rPr>
        <w:t xml:space="preserve">zijn en zonder enig nader bewijs in rekening worden gebracht. </w:t>
      </w:r>
    </w:p>
    <w:p w14:paraId="25A417C8" w14:textId="1A68330F"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Tenzij door </w:t>
      </w:r>
      <w:r w:rsidR="00F4667D">
        <w:rPr>
          <w:color w:val="auto"/>
          <w:sz w:val="18"/>
          <w:szCs w:val="18"/>
        </w:rPr>
        <w:t>ITEC</w:t>
      </w:r>
      <w:r w:rsidRPr="00F4667D">
        <w:rPr>
          <w:color w:val="auto"/>
          <w:sz w:val="18"/>
          <w:szCs w:val="18"/>
        </w:rPr>
        <w:t xml:space="preserve"> anders aangegeven, strekken betalingen van de Opdrachtgever steeds eerst in mindering op de verschuldigde kosten en rente (in deze volgorde) en vervolgens in mindering op de ho</w:t>
      </w:r>
      <w:r w:rsidRPr="00F4667D">
        <w:rPr>
          <w:color w:val="auto"/>
          <w:sz w:val="18"/>
          <w:szCs w:val="18"/>
        </w:rPr>
        <w:t xml:space="preserve">ofdsommen en lopende rente, waarbij oudere vorderingen voor de nieuwe gaan, ongeacht of de Opdrachtgever een andere volgorde voor de toerekening van de betaling aanwijst. Indien het </w:t>
      </w:r>
      <w:r w:rsidR="00F4667D">
        <w:rPr>
          <w:color w:val="auto"/>
          <w:sz w:val="18"/>
          <w:szCs w:val="18"/>
        </w:rPr>
        <w:t>ITEC</w:t>
      </w:r>
      <w:r w:rsidRPr="00F4667D">
        <w:rPr>
          <w:color w:val="auto"/>
          <w:sz w:val="18"/>
          <w:szCs w:val="18"/>
        </w:rPr>
        <w:t xml:space="preserve"> wenselijk voorkomt </w:t>
      </w:r>
      <w:r w:rsidR="000E349E">
        <w:rPr>
          <w:color w:val="auto"/>
          <w:sz w:val="18"/>
          <w:szCs w:val="18"/>
        </w:rPr>
        <w:t>–</w:t>
      </w:r>
      <w:r w:rsidR="00ED45D8">
        <w:rPr>
          <w:color w:val="auto"/>
          <w:sz w:val="18"/>
          <w:szCs w:val="18"/>
        </w:rPr>
        <w:t xml:space="preserve"> </w:t>
      </w:r>
      <w:r w:rsidRPr="00F4667D">
        <w:rPr>
          <w:color w:val="auto"/>
          <w:sz w:val="18"/>
          <w:szCs w:val="18"/>
        </w:rPr>
        <w:t>en in ieder geval als de Opdrachtgever in gebrek</w:t>
      </w:r>
      <w:r w:rsidRPr="00F4667D">
        <w:rPr>
          <w:color w:val="auto"/>
          <w:sz w:val="18"/>
          <w:szCs w:val="18"/>
        </w:rPr>
        <w:t>e is met enige betalingsverplichting uit welke hoofde dan ook</w:t>
      </w:r>
      <w:r w:rsidR="00ED45D8">
        <w:rPr>
          <w:color w:val="auto"/>
          <w:sz w:val="18"/>
          <w:szCs w:val="18"/>
        </w:rPr>
        <w:t xml:space="preserve"> </w:t>
      </w:r>
      <w:r w:rsidR="000E349E">
        <w:rPr>
          <w:color w:val="auto"/>
          <w:sz w:val="18"/>
          <w:szCs w:val="18"/>
        </w:rPr>
        <w:t>–</w:t>
      </w:r>
      <w:r w:rsidRPr="00F4667D">
        <w:rPr>
          <w:color w:val="auto"/>
          <w:sz w:val="18"/>
          <w:szCs w:val="18"/>
        </w:rPr>
        <w:t xml:space="preserve"> is </w:t>
      </w:r>
      <w:r w:rsidR="00F4667D">
        <w:rPr>
          <w:color w:val="auto"/>
          <w:sz w:val="18"/>
          <w:szCs w:val="18"/>
        </w:rPr>
        <w:t>ITEC</w:t>
      </w:r>
      <w:r w:rsidRPr="00F4667D">
        <w:rPr>
          <w:color w:val="auto"/>
          <w:sz w:val="18"/>
          <w:szCs w:val="18"/>
        </w:rPr>
        <w:t xml:space="preserve"> gerechtigd </w:t>
      </w:r>
      <w:r w:rsidR="00ED45D8">
        <w:rPr>
          <w:color w:val="auto"/>
          <w:sz w:val="18"/>
          <w:szCs w:val="18"/>
        </w:rPr>
        <w:t>bij</w:t>
      </w:r>
      <w:r w:rsidRPr="00F4667D">
        <w:rPr>
          <w:color w:val="auto"/>
          <w:sz w:val="18"/>
          <w:szCs w:val="18"/>
        </w:rPr>
        <w:t xml:space="preserve"> het aangaan van een Overeenkomst betaling vooraf te verlangen</w:t>
      </w:r>
      <w:r w:rsidR="00ED45D8">
        <w:rPr>
          <w:color w:val="auto"/>
          <w:sz w:val="18"/>
          <w:szCs w:val="18"/>
        </w:rPr>
        <w:t>,</w:t>
      </w:r>
      <w:r w:rsidRPr="00F4667D">
        <w:rPr>
          <w:color w:val="auto"/>
          <w:sz w:val="18"/>
          <w:szCs w:val="18"/>
        </w:rPr>
        <w:t xml:space="preserve"> dan wel een zekerheidstelling voor de betalingsverplichtingen van de Opdrachtgever. De Opdrachtgever dient</w:t>
      </w:r>
      <w:r w:rsidRPr="00F4667D">
        <w:rPr>
          <w:color w:val="auto"/>
          <w:sz w:val="18"/>
          <w:szCs w:val="18"/>
        </w:rPr>
        <w:t xml:space="preserve"> op eerste verzoek van </w:t>
      </w:r>
      <w:r w:rsidR="00F4667D">
        <w:rPr>
          <w:color w:val="auto"/>
          <w:sz w:val="18"/>
          <w:szCs w:val="18"/>
        </w:rPr>
        <w:t>ITEC</w:t>
      </w:r>
      <w:r w:rsidRPr="00F4667D">
        <w:rPr>
          <w:color w:val="auto"/>
          <w:sz w:val="18"/>
          <w:szCs w:val="18"/>
        </w:rPr>
        <w:t xml:space="preserve"> daaraan gehoor te geven. </w:t>
      </w:r>
    </w:p>
    <w:p w14:paraId="23311A17" w14:textId="77777777"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Indien de Overeenkomst met meer dan één Opdrachtgever is gesloten, zijn alle Opdrachtgevers hoofdelijk gehouden tot nakoming van de betalingsverplichtingen uit hoofde van de Overeenkomst (ongeacht de te</w:t>
      </w:r>
      <w:r w:rsidRPr="00F4667D">
        <w:rPr>
          <w:color w:val="auto"/>
          <w:sz w:val="18"/>
          <w:szCs w:val="18"/>
        </w:rPr>
        <w:t xml:space="preserve">naamstelling van de factuur). </w:t>
      </w:r>
    </w:p>
    <w:p w14:paraId="2DC2B44E" w14:textId="5D82D075"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Indien de Opdrachtgever artikel </w:t>
      </w:r>
      <w:r w:rsidR="0073658D">
        <w:rPr>
          <w:color w:val="auto"/>
          <w:sz w:val="18"/>
          <w:szCs w:val="18"/>
        </w:rPr>
        <w:t>8</w:t>
      </w:r>
      <w:r w:rsidRPr="00F4667D">
        <w:rPr>
          <w:color w:val="auto"/>
          <w:sz w:val="18"/>
          <w:szCs w:val="18"/>
        </w:rPr>
        <w:t xml:space="preserve">.1 niet naleeft </w:t>
      </w:r>
      <w:r w:rsidR="00ED45D8">
        <w:rPr>
          <w:color w:val="auto"/>
          <w:sz w:val="18"/>
          <w:szCs w:val="18"/>
        </w:rPr>
        <w:t xml:space="preserve">(dat wil zeggen: niet tijdig betaalt) </w:t>
      </w:r>
      <w:r w:rsidRPr="00F4667D">
        <w:rPr>
          <w:color w:val="auto"/>
          <w:sz w:val="18"/>
          <w:szCs w:val="18"/>
        </w:rPr>
        <w:t xml:space="preserve">dan wel geen gevolg geeft aan een verzoek van </w:t>
      </w:r>
      <w:r w:rsidR="00F4667D">
        <w:rPr>
          <w:color w:val="auto"/>
          <w:sz w:val="18"/>
          <w:szCs w:val="18"/>
        </w:rPr>
        <w:t>ITEC</w:t>
      </w:r>
      <w:r w:rsidRPr="00F4667D">
        <w:rPr>
          <w:color w:val="auto"/>
          <w:sz w:val="18"/>
          <w:szCs w:val="18"/>
        </w:rPr>
        <w:t xml:space="preserve"> als bedoeld in artikel </w:t>
      </w:r>
      <w:r w:rsidR="00D92888">
        <w:rPr>
          <w:color w:val="auto"/>
          <w:sz w:val="18"/>
          <w:szCs w:val="18"/>
        </w:rPr>
        <w:t>8</w:t>
      </w:r>
      <w:r w:rsidRPr="00F4667D">
        <w:rPr>
          <w:color w:val="auto"/>
          <w:sz w:val="18"/>
          <w:szCs w:val="18"/>
        </w:rPr>
        <w:t>.7</w:t>
      </w:r>
      <w:r w:rsidR="00ED45D8">
        <w:rPr>
          <w:color w:val="auto"/>
          <w:sz w:val="18"/>
          <w:szCs w:val="18"/>
        </w:rPr>
        <w:t xml:space="preserve"> (dat wil zeggen: na een verzoek van ITEC niet vooraf betaalt, dan wel geen zekerheid stelt)</w:t>
      </w:r>
      <w:r w:rsidRPr="00F4667D">
        <w:rPr>
          <w:color w:val="auto"/>
          <w:sz w:val="18"/>
          <w:szCs w:val="18"/>
        </w:rPr>
        <w:t xml:space="preserve">, is </w:t>
      </w:r>
      <w:r w:rsidR="00F4667D">
        <w:rPr>
          <w:color w:val="auto"/>
          <w:sz w:val="18"/>
          <w:szCs w:val="18"/>
        </w:rPr>
        <w:t>ITEC</w:t>
      </w:r>
      <w:r w:rsidRPr="00F4667D">
        <w:rPr>
          <w:color w:val="auto"/>
          <w:sz w:val="18"/>
          <w:szCs w:val="18"/>
        </w:rPr>
        <w:t xml:space="preserve"> gerechtigd:</w:t>
      </w:r>
    </w:p>
    <w:p w14:paraId="218BE6E9" w14:textId="39E6E46C" w:rsidR="00A8022E" w:rsidRPr="00F4667D" w:rsidRDefault="00652EF1" w:rsidP="005D48D3">
      <w:pPr>
        <w:pStyle w:val="Lijstalinea"/>
        <w:numPr>
          <w:ilvl w:val="1"/>
          <w:numId w:val="2"/>
        </w:numPr>
        <w:tabs>
          <w:tab w:val="left" w:pos="142"/>
          <w:tab w:val="left" w:pos="284"/>
        </w:tabs>
        <w:spacing w:after="0" w:line="288" w:lineRule="auto"/>
        <w:rPr>
          <w:rFonts w:ascii="Arial" w:hAnsi="Arial" w:cs="Arial"/>
          <w:sz w:val="18"/>
          <w:szCs w:val="18"/>
        </w:rPr>
      </w:pPr>
      <w:r w:rsidRPr="00F4667D">
        <w:rPr>
          <w:rFonts w:ascii="Arial" w:hAnsi="Arial" w:cs="Arial"/>
          <w:sz w:val="18"/>
          <w:szCs w:val="18"/>
        </w:rPr>
        <w:lastRenderedPageBreak/>
        <w:t xml:space="preserve">om de Overeenkomst met de Opdrachtgever geheel of gedeeltelijk te ontbinden zonder dat hiertoe een ingebrekestelling is vereist. In dat geval is de Opdrachtgever, wanneer </w:t>
      </w:r>
      <w:r w:rsidR="00F4667D">
        <w:rPr>
          <w:rFonts w:ascii="Arial" w:hAnsi="Arial" w:cs="Arial"/>
          <w:sz w:val="18"/>
          <w:szCs w:val="18"/>
        </w:rPr>
        <w:t>ITEC</w:t>
      </w:r>
      <w:r w:rsidRPr="00F4667D">
        <w:rPr>
          <w:rFonts w:ascii="Arial" w:hAnsi="Arial" w:cs="Arial"/>
          <w:sz w:val="18"/>
          <w:szCs w:val="18"/>
        </w:rPr>
        <w:t xml:space="preserve"> hiertoe kosten maakt of op enigerlei wijze schade lijdt als gevolg van de niet-betaling door de Opdrachtgever, aansprakelijk voor de schade en kosten en dient zij deze te vergoeden; of</w:t>
      </w:r>
    </w:p>
    <w:p w14:paraId="0F263291" w14:textId="77777777" w:rsidR="00A8022E" w:rsidRPr="00F4667D" w:rsidRDefault="00652EF1" w:rsidP="005D48D3">
      <w:pPr>
        <w:pStyle w:val="Lijstalinea"/>
        <w:numPr>
          <w:ilvl w:val="1"/>
          <w:numId w:val="2"/>
        </w:numPr>
        <w:tabs>
          <w:tab w:val="left" w:pos="142"/>
          <w:tab w:val="left" w:pos="284"/>
        </w:tabs>
        <w:spacing w:after="0" w:line="288" w:lineRule="auto"/>
        <w:rPr>
          <w:rFonts w:ascii="Arial" w:hAnsi="Arial" w:cs="Arial"/>
          <w:sz w:val="18"/>
          <w:szCs w:val="18"/>
        </w:rPr>
      </w:pPr>
      <w:r w:rsidRPr="00F4667D">
        <w:rPr>
          <w:rFonts w:ascii="Arial" w:hAnsi="Arial" w:cs="Arial"/>
          <w:sz w:val="18"/>
          <w:szCs w:val="18"/>
        </w:rPr>
        <w:t>haar verplichtingen jegens de Opdrachtgever uit hoofde van de Overeenk</w:t>
      </w:r>
      <w:r w:rsidRPr="00F4667D">
        <w:rPr>
          <w:rFonts w:ascii="Arial" w:hAnsi="Arial" w:cs="Arial"/>
          <w:sz w:val="18"/>
          <w:szCs w:val="18"/>
        </w:rPr>
        <w:t>omst geheel of gedeeltelijk op te schorten.</w:t>
      </w:r>
    </w:p>
    <w:p w14:paraId="45095118" w14:textId="0BBAD6B2" w:rsidR="009E1840" w:rsidRPr="009E1840" w:rsidRDefault="00652EF1" w:rsidP="009E1840">
      <w:pPr>
        <w:numPr>
          <w:ilvl w:val="1"/>
          <w:numId w:val="7"/>
        </w:numPr>
        <w:tabs>
          <w:tab w:val="left" w:pos="0"/>
          <w:tab w:val="left" w:pos="142"/>
        </w:tabs>
        <w:spacing w:line="288" w:lineRule="auto"/>
        <w:ind w:left="709" w:hanging="709"/>
        <w:rPr>
          <w:rFonts w:ascii="Arial" w:hAnsi="Arial" w:cs="Arial"/>
          <w:sz w:val="18"/>
          <w:szCs w:val="18"/>
        </w:rPr>
      </w:pPr>
      <w:r w:rsidRPr="009E1840">
        <w:rPr>
          <w:rFonts w:ascii="Arial" w:hAnsi="Arial" w:cs="Arial"/>
          <w:sz w:val="18"/>
          <w:szCs w:val="18"/>
        </w:rPr>
        <w:t xml:space="preserve">ITEC is in het geval van </w:t>
      </w:r>
      <w:r w:rsidR="002D75A6">
        <w:rPr>
          <w:rFonts w:ascii="Arial" w:hAnsi="Arial" w:cs="Arial"/>
          <w:sz w:val="18"/>
          <w:szCs w:val="18"/>
        </w:rPr>
        <w:t xml:space="preserve">de hiervoor bedoelde </w:t>
      </w:r>
      <w:r w:rsidRPr="009E1840">
        <w:rPr>
          <w:rFonts w:ascii="Arial" w:hAnsi="Arial" w:cs="Arial"/>
          <w:sz w:val="18"/>
          <w:szCs w:val="18"/>
        </w:rPr>
        <w:t>ontbinding dan wel opzegging of opschorting van de Overeenkomst nimmer gehouden tot enige vorm van schadevergoeding aan de Opdrachtgever</w:t>
      </w:r>
      <w:r w:rsidR="002D75A6">
        <w:rPr>
          <w:rFonts w:ascii="Arial" w:hAnsi="Arial" w:cs="Arial"/>
          <w:sz w:val="18"/>
          <w:szCs w:val="18"/>
        </w:rPr>
        <w:t>.</w:t>
      </w:r>
    </w:p>
    <w:p w14:paraId="028058B0" w14:textId="77777777" w:rsidR="009E1840" w:rsidRPr="00F4667D" w:rsidRDefault="009E1840" w:rsidP="00E044DD">
      <w:pPr>
        <w:tabs>
          <w:tab w:val="left" w:pos="142"/>
          <w:tab w:val="left" w:pos="284"/>
        </w:tabs>
        <w:spacing w:line="288" w:lineRule="auto"/>
        <w:rPr>
          <w:rFonts w:ascii="Arial" w:hAnsi="Arial" w:cs="Arial"/>
          <w:sz w:val="18"/>
          <w:szCs w:val="18"/>
        </w:rPr>
      </w:pPr>
    </w:p>
    <w:p w14:paraId="7B28A6CF" w14:textId="77777777" w:rsidR="00A8022E" w:rsidRPr="00F4667D" w:rsidRDefault="00652EF1" w:rsidP="005D48D3">
      <w:pPr>
        <w:pStyle w:val="Default"/>
        <w:numPr>
          <w:ilvl w:val="0"/>
          <w:numId w:val="7"/>
        </w:numPr>
        <w:spacing w:line="288" w:lineRule="auto"/>
        <w:ind w:left="1418" w:hanging="1418"/>
        <w:rPr>
          <w:b/>
          <w:color w:val="auto"/>
          <w:sz w:val="18"/>
          <w:szCs w:val="18"/>
          <w:lang w:eastAsia="nl-NL"/>
        </w:rPr>
      </w:pPr>
      <w:r w:rsidRPr="00F4667D">
        <w:rPr>
          <w:b/>
          <w:color w:val="auto"/>
          <w:sz w:val="18"/>
          <w:szCs w:val="18"/>
          <w:lang w:eastAsia="nl-NL"/>
        </w:rPr>
        <w:t>Vrees niet nakoming</w:t>
      </w:r>
    </w:p>
    <w:p w14:paraId="6E7876DB" w14:textId="2B10FC4F" w:rsidR="00544936" w:rsidRDefault="00652EF1" w:rsidP="00544936">
      <w:pPr>
        <w:numPr>
          <w:ilvl w:val="1"/>
          <w:numId w:val="7"/>
        </w:numPr>
        <w:tabs>
          <w:tab w:val="left" w:pos="0"/>
          <w:tab w:val="left" w:pos="142"/>
        </w:tabs>
        <w:spacing w:line="288" w:lineRule="auto"/>
        <w:ind w:left="709" w:hanging="709"/>
        <w:rPr>
          <w:rFonts w:ascii="Arial" w:hAnsi="Arial" w:cs="Arial"/>
          <w:sz w:val="18"/>
          <w:szCs w:val="18"/>
        </w:rPr>
      </w:pPr>
      <w:r w:rsidRPr="00544936">
        <w:rPr>
          <w:rFonts w:ascii="Arial" w:hAnsi="Arial" w:cs="Arial"/>
          <w:bCs/>
          <w:sz w:val="18"/>
          <w:szCs w:val="18"/>
        </w:rPr>
        <w:t xml:space="preserve">Indien </w:t>
      </w:r>
      <w:r w:rsidRPr="00544936">
        <w:rPr>
          <w:rFonts w:ascii="Arial" w:hAnsi="Arial" w:cs="Arial"/>
          <w:bCs/>
          <w:sz w:val="18"/>
          <w:szCs w:val="18"/>
        </w:rPr>
        <w:t xml:space="preserve">na het sluiten van de Overeenkomst </w:t>
      </w:r>
      <w:r w:rsidR="00F4667D" w:rsidRPr="00544936">
        <w:rPr>
          <w:rFonts w:ascii="Arial" w:hAnsi="Arial" w:cs="Arial"/>
          <w:bCs/>
          <w:sz w:val="18"/>
          <w:szCs w:val="18"/>
        </w:rPr>
        <w:t>ITEC</w:t>
      </w:r>
      <w:r w:rsidRPr="00544936">
        <w:rPr>
          <w:rFonts w:ascii="Arial" w:hAnsi="Arial" w:cs="Arial"/>
          <w:bCs/>
          <w:sz w:val="18"/>
          <w:szCs w:val="18"/>
        </w:rPr>
        <w:t xml:space="preserve"> ter kennis gekomen omstandigheden goede grond geven te vrezen dat de Opdrachtgever een van de verplichtingen niet, niet juist en/of niet tijdig zal nakomen </w:t>
      </w:r>
      <w:r w:rsidRPr="00544936">
        <w:rPr>
          <w:rFonts w:ascii="Arial" w:hAnsi="Arial" w:cs="Arial"/>
          <w:sz w:val="18"/>
          <w:szCs w:val="18"/>
        </w:rPr>
        <w:t>worden alle betalingsverplichtingen van de Opdrachtgever jeg</w:t>
      </w:r>
      <w:r w:rsidRPr="00544936">
        <w:rPr>
          <w:rFonts w:ascii="Arial" w:hAnsi="Arial" w:cs="Arial"/>
          <w:sz w:val="18"/>
          <w:szCs w:val="18"/>
        </w:rPr>
        <w:t xml:space="preserve">ens </w:t>
      </w:r>
      <w:r w:rsidR="00F4667D" w:rsidRPr="00544936">
        <w:rPr>
          <w:rFonts w:ascii="Arial" w:hAnsi="Arial" w:cs="Arial"/>
          <w:sz w:val="18"/>
          <w:szCs w:val="18"/>
        </w:rPr>
        <w:t>ITEC</w:t>
      </w:r>
      <w:r w:rsidRPr="00544936">
        <w:rPr>
          <w:rFonts w:ascii="Arial" w:hAnsi="Arial" w:cs="Arial"/>
          <w:sz w:val="18"/>
          <w:szCs w:val="18"/>
        </w:rPr>
        <w:t xml:space="preserve"> uit welke hoofde dan ook direct en volledig opeisbaar. Hiervan is </w:t>
      </w:r>
      <w:r w:rsidRPr="00544936">
        <w:rPr>
          <w:rFonts w:ascii="Arial" w:hAnsi="Arial" w:cs="Arial"/>
          <w:bCs/>
          <w:sz w:val="18"/>
          <w:szCs w:val="18"/>
        </w:rPr>
        <w:t>onder meer sprake (maar hiertoe niet beperkt) in geval van faillissement of surseance van betaling van Opdrachtgever</w:t>
      </w:r>
      <w:r w:rsidR="00D811FC" w:rsidRPr="00544936">
        <w:rPr>
          <w:rFonts w:ascii="Arial" w:hAnsi="Arial" w:cs="Arial"/>
          <w:bCs/>
          <w:sz w:val="18"/>
          <w:szCs w:val="18"/>
        </w:rPr>
        <w:t xml:space="preserve">, dan wel </w:t>
      </w:r>
      <w:r w:rsidRPr="00544936">
        <w:rPr>
          <w:rFonts w:ascii="Arial" w:hAnsi="Arial" w:cs="Arial"/>
          <w:bCs/>
          <w:sz w:val="18"/>
          <w:szCs w:val="18"/>
        </w:rPr>
        <w:t xml:space="preserve">wanneer een aanvraag tot één van deze </w:t>
      </w:r>
      <w:r w:rsidRPr="00544936">
        <w:rPr>
          <w:rFonts w:ascii="Arial" w:hAnsi="Arial" w:cs="Arial"/>
          <w:bCs/>
          <w:sz w:val="18"/>
          <w:szCs w:val="18"/>
        </w:rPr>
        <w:t>maatregelen aanhangig is</w:t>
      </w:r>
      <w:r w:rsidR="00D811FC" w:rsidRPr="00544936">
        <w:rPr>
          <w:rFonts w:ascii="Arial" w:hAnsi="Arial" w:cs="Arial"/>
          <w:bCs/>
          <w:sz w:val="18"/>
          <w:szCs w:val="18"/>
        </w:rPr>
        <w:t>. Voorts is hier sprake van</w:t>
      </w:r>
      <w:r w:rsidRPr="00544936">
        <w:rPr>
          <w:rFonts w:ascii="Arial" w:hAnsi="Arial" w:cs="Arial"/>
          <w:bCs/>
          <w:sz w:val="18"/>
          <w:szCs w:val="18"/>
        </w:rPr>
        <w:t xml:space="preserve"> in geval een besluit tot ontbinding of fusie van de Opdrachtgever is genomen of indien conservatoir of executoriaal beslag op enig deel van het vermogen van de Opdrachtgever is of wordt gelegd, of </w:t>
      </w:r>
      <w:r w:rsidRPr="00544936">
        <w:rPr>
          <w:rFonts w:ascii="Arial" w:eastAsia="Arial Unicode MS" w:hAnsi="Arial" w:cs="Arial"/>
          <w:sz w:val="18"/>
          <w:szCs w:val="18"/>
        </w:rPr>
        <w:t>de Opdr</w:t>
      </w:r>
      <w:r w:rsidRPr="00544936">
        <w:rPr>
          <w:rFonts w:ascii="Arial" w:eastAsia="Arial Unicode MS" w:hAnsi="Arial" w:cs="Arial"/>
          <w:sz w:val="18"/>
          <w:szCs w:val="18"/>
        </w:rPr>
        <w:t>achtgever</w:t>
      </w:r>
      <w:r w:rsidRPr="00544936">
        <w:rPr>
          <w:rFonts w:ascii="Arial" w:hAnsi="Arial" w:cs="Arial"/>
          <w:sz w:val="18"/>
          <w:szCs w:val="18"/>
        </w:rPr>
        <w:t xml:space="preserve"> </w:t>
      </w:r>
      <w:r w:rsidRPr="00544936">
        <w:rPr>
          <w:rFonts w:ascii="Arial" w:eastAsia="Arial Unicode MS" w:hAnsi="Arial" w:cs="Arial"/>
          <w:sz w:val="18"/>
          <w:szCs w:val="18"/>
        </w:rPr>
        <w:t xml:space="preserve">enige betalingsverplichting jegens </w:t>
      </w:r>
      <w:r w:rsidR="00F4667D" w:rsidRPr="00544936">
        <w:rPr>
          <w:rFonts w:ascii="Arial" w:eastAsia="Arial Unicode MS" w:hAnsi="Arial" w:cs="Arial"/>
          <w:sz w:val="18"/>
          <w:szCs w:val="18"/>
        </w:rPr>
        <w:t>ITEC</w:t>
      </w:r>
      <w:r w:rsidRPr="00544936">
        <w:rPr>
          <w:rFonts w:ascii="Arial" w:eastAsia="Arial Unicode MS" w:hAnsi="Arial" w:cs="Arial"/>
          <w:sz w:val="18"/>
          <w:szCs w:val="18"/>
        </w:rPr>
        <w:t xml:space="preserve"> niet nakomt</w:t>
      </w:r>
      <w:r w:rsidR="003F3C80" w:rsidRPr="00544936">
        <w:rPr>
          <w:rFonts w:ascii="Arial" w:eastAsia="Arial Unicode MS" w:hAnsi="Arial" w:cs="Arial"/>
          <w:sz w:val="18"/>
          <w:szCs w:val="18"/>
        </w:rPr>
        <w:t xml:space="preserve"> (onverminderd het bepaalde in artikel </w:t>
      </w:r>
      <w:r w:rsidR="00733DD1">
        <w:rPr>
          <w:rFonts w:ascii="Arial" w:eastAsia="Arial Unicode MS" w:hAnsi="Arial" w:cs="Arial"/>
          <w:sz w:val="18"/>
          <w:szCs w:val="18"/>
        </w:rPr>
        <w:t>8</w:t>
      </w:r>
      <w:r w:rsidR="003F3C80" w:rsidRPr="00544936">
        <w:rPr>
          <w:rFonts w:ascii="Arial" w:eastAsia="Arial Unicode MS" w:hAnsi="Arial" w:cs="Arial"/>
          <w:sz w:val="18"/>
          <w:szCs w:val="18"/>
        </w:rPr>
        <w:t>)</w:t>
      </w:r>
      <w:r w:rsidRPr="00544936">
        <w:rPr>
          <w:rFonts w:ascii="Arial" w:eastAsia="Arial Unicode MS" w:hAnsi="Arial" w:cs="Arial"/>
          <w:sz w:val="18"/>
          <w:szCs w:val="18"/>
        </w:rPr>
        <w:t>.</w:t>
      </w:r>
      <w:r w:rsidRPr="00544936">
        <w:rPr>
          <w:rFonts w:ascii="Arial" w:hAnsi="Arial" w:cs="Arial"/>
          <w:sz w:val="18"/>
          <w:szCs w:val="18"/>
        </w:rPr>
        <w:t xml:space="preserve"> </w:t>
      </w:r>
      <w:r w:rsidR="00F4667D" w:rsidRPr="00544936">
        <w:rPr>
          <w:rFonts w:ascii="Arial" w:hAnsi="Arial" w:cs="Arial"/>
          <w:sz w:val="18"/>
          <w:szCs w:val="18"/>
        </w:rPr>
        <w:t>ITEC</w:t>
      </w:r>
      <w:r w:rsidRPr="00544936">
        <w:rPr>
          <w:rFonts w:ascii="Arial" w:hAnsi="Arial" w:cs="Arial"/>
          <w:sz w:val="18"/>
          <w:szCs w:val="18"/>
        </w:rPr>
        <w:t xml:space="preserve"> is steeds gerechtigd onmiddellijke betaling van deze opeisbare vorderingen dan wel een zekerheidsstelling ter zake deze opeisbare vorderingen te ve</w:t>
      </w:r>
      <w:r w:rsidRPr="00544936">
        <w:rPr>
          <w:rFonts w:ascii="Arial" w:hAnsi="Arial" w:cs="Arial"/>
          <w:sz w:val="18"/>
          <w:szCs w:val="18"/>
        </w:rPr>
        <w:t>rlangen</w:t>
      </w:r>
      <w:r w:rsidR="002B0F4C">
        <w:rPr>
          <w:rFonts w:ascii="Arial" w:hAnsi="Arial" w:cs="Arial"/>
          <w:sz w:val="18"/>
          <w:szCs w:val="18"/>
        </w:rPr>
        <w:t>.</w:t>
      </w:r>
    </w:p>
    <w:p w14:paraId="10EA8C2C" w14:textId="79B86187" w:rsidR="00544936" w:rsidRPr="002C2A6C" w:rsidRDefault="00652EF1" w:rsidP="00544936">
      <w:pPr>
        <w:numPr>
          <w:ilvl w:val="1"/>
          <w:numId w:val="7"/>
        </w:numPr>
        <w:tabs>
          <w:tab w:val="left" w:pos="0"/>
          <w:tab w:val="left" w:pos="142"/>
        </w:tabs>
        <w:spacing w:line="288" w:lineRule="auto"/>
        <w:ind w:left="709" w:hanging="709"/>
        <w:rPr>
          <w:rFonts w:ascii="Arial" w:hAnsi="Arial" w:cs="Arial"/>
          <w:sz w:val="18"/>
          <w:szCs w:val="18"/>
        </w:rPr>
      </w:pPr>
      <w:r w:rsidRPr="00544936">
        <w:rPr>
          <w:rFonts w:ascii="Arial" w:eastAsia="Arial Unicode MS" w:hAnsi="Arial" w:cs="Arial"/>
          <w:sz w:val="18"/>
          <w:szCs w:val="18"/>
        </w:rPr>
        <w:t>ITEC</w:t>
      </w:r>
      <w:r w:rsidR="00D04137" w:rsidRPr="00544936">
        <w:rPr>
          <w:rFonts w:ascii="Arial" w:eastAsia="Arial Unicode MS" w:hAnsi="Arial" w:cs="Arial"/>
          <w:sz w:val="18"/>
          <w:szCs w:val="18"/>
        </w:rPr>
        <w:t xml:space="preserve"> is in dat geval bevoegd de nakoming van haar verplichtingen jegens de Opdrachtgever op te schorten, totdat betaling en/of zekerheidsstelling van alle betalingsverplichtingen heeft plaatsgevonden. Indien </w:t>
      </w:r>
      <w:r w:rsidRPr="00544936">
        <w:rPr>
          <w:rFonts w:ascii="Arial" w:eastAsia="Arial Unicode MS" w:hAnsi="Arial" w:cs="Arial"/>
          <w:sz w:val="18"/>
          <w:szCs w:val="18"/>
        </w:rPr>
        <w:t>ITEC</w:t>
      </w:r>
      <w:r w:rsidR="00D04137" w:rsidRPr="00544936">
        <w:rPr>
          <w:rFonts w:ascii="Arial" w:eastAsia="Arial Unicode MS" w:hAnsi="Arial" w:cs="Arial"/>
          <w:sz w:val="18"/>
          <w:szCs w:val="18"/>
        </w:rPr>
        <w:t xml:space="preserve"> daartoe overgaat, is zij op geen enkele manier gehouden tot vergoeding van schade en/of kosten die daardoor op enige wijze ontstaan aan de zijde van de Opdrachtgever. </w:t>
      </w:r>
    </w:p>
    <w:p w14:paraId="74801C24" w14:textId="0A343BE6" w:rsidR="00544936" w:rsidRPr="00544936" w:rsidRDefault="00652EF1" w:rsidP="00544936">
      <w:pPr>
        <w:numPr>
          <w:ilvl w:val="1"/>
          <w:numId w:val="7"/>
        </w:numPr>
        <w:tabs>
          <w:tab w:val="left" w:pos="0"/>
          <w:tab w:val="left" w:pos="142"/>
        </w:tabs>
        <w:spacing w:line="288" w:lineRule="auto"/>
        <w:ind w:left="709" w:hanging="709"/>
        <w:rPr>
          <w:rFonts w:ascii="Arial" w:hAnsi="Arial" w:cs="Arial"/>
          <w:sz w:val="18"/>
          <w:szCs w:val="18"/>
        </w:rPr>
      </w:pPr>
      <w:r w:rsidRPr="00544936">
        <w:rPr>
          <w:rFonts w:ascii="Arial" w:eastAsia="Arial Unicode MS" w:hAnsi="Arial" w:cs="Arial"/>
          <w:sz w:val="18"/>
          <w:szCs w:val="18"/>
        </w:rPr>
        <w:t xml:space="preserve">De Opdrachtgever is aansprakelijk voor alle schade van </w:t>
      </w:r>
      <w:r w:rsidR="00F4667D" w:rsidRPr="00544936">
        <w:rPr>
          <w:rFonts w:ascii="Arial" w:eastAsia="Arial Unicode MS" w:hAnsi="Arial" w:cs="Arial"/>
          <w:sz w:val="18"/>
          <w:szCs w:val="18"/>
        </w:rPr>
        <w:t>ITEC</w:t>
      </w:r>
      <w:r w:rsidRPr="00544936">
        <w:rPr>
          <w:rFonts w:ascii="Arial" w:eastAsia="Arial Unicode MS" w:hAnsi="Arial" w:cs="Arial"/>
          <w:sz w:val="18"/>
          <w:szCs w:val="18"/>
        </w:rPr>
        <w:t xml:space="preserve"> die voortvloeit uit een situatie zoals beschreven in lid 1 en 2 van dit artikel.</w:t>
      </w:r>
    </w:p>
    <w:p w14:paraId="7FCE121E" w14:textId="0047E896" w:rsidR="00544936" w:rsidRPr="00544936" w:rsidRDefault="00544936" w:rsidP="00544936">
      <w:pPr>
        <w:tabs>
          <w:tab w:val="left" w:pos="0"/>
          <w:tab w:val="left" w:pos="142"/>
        </w:tabs>
        <w:spacing w:line="288" w:lineRule="auto"/>
        <w:rPr>
          <w:rFonts w:ascii="Arial" w:hAnsi="Arial" w:cs="Arial"/>
          <w:b/>
          <w:bCs/>
          <w:sz w:val="18"/>
          <w:szCs w:val="18"/>
        </w:rPr>
      </w:pPr>
    </w:p>
    <w:p w14:paraId="0006E857" w14:textId="5B6CE7DE" w:rsidR="00A8022E" w:rsidRPr="00342286" w:rsidRDefault="00652EF1" w:rsidP="005D48D3">
      <w:pPr>
        <w:pStyle w:val="Default"/>
        <w:numPr>
          <w:ilvl w:val="0"/>
          <w:numId w:val="7"/>
        </w:numPr>
        <w:spacing w:line="288" w:lineRule="auto"/>
        <w:ind w:left="1418" w:hanging="1418"/>
        <w:rPr>
          <w:b/>
          <w:bCs/>
          <w:iCs/>
          <w:color w:val="FF0000"/>
          <w:sz w:val="18"/>
          <w:szCs w:val="18"/>
        </w:rPr>
      </w:pPr>
      <w:r w:rsidRPr="009166C6">
        <w:rPr>
          <w:b/>
          <w:bCs/>
          <w:iCs/>
          <w:color w:val="auto"/>
          <w:sz w:val="18"/>
          <w:szCs w:val="18"/>
        </w:rPr>
        <w:t>Wervingsverbod</w:t>
      </w:r>
    </w:p>
    <w:p w14:paraId="0A620BA9" w14:textId="1EB3D105" w:rsidR="00A8022E" w:rsidRPr="00652EF1" w:rsidRDefault="00652EF1" w:rsidP="009166C6">
      <w:pPr>
        <w:pStyle w:val="Default"/>
        <w:numPr>
          <w:ilvl w:val="1"/>
          <w:numId w:val="7"/>
        </w:numPr>
        <w:spacing w:line="288" w:lineRule="auto"/>
        <w:ind w:left="709" w:hanging="709"/>
        <w:rPr>
          <w:iCs/>
          <w:color w:val="auto"/>
          <w:sz w:val="18"/>
          <w:szCs w:val="18"/>
        </w:rPr>
      </w:pPr>
      <w:r w:rsidRPr="009166C6">
        <w:rPr>
          <w:iCs/>
          <w:color w:val="auto"/>
          <w:sz w:val="18"/>
          <w:szCs w:val="18"/>
        </w:rPr>
        <w:t xml:space="preserve">Het is de Opdrachtgever verboden om tijdens de uitvoering van een Overeenkomst en binnen één jaar na beëindiging daarvan met de betrokken </w:t>
      </w:r>
      <w:r w:rsidRPr="009166C6">
        <w:rPr>
          <w:iCs/>
          <w:color w:val="auto"/>
          <w:sz w:val="18"/>
          <w:szCs w:val="18"/>
        </w:rPr>
        <w:t>IT-Professional een arbeidsverhouding aan te gaan</w:t>
      </w:r>
      <w:r w:rsidR="00C96E04">
        <w:rPr>
          <w:iCs/>
          <w:color w:val="auto"/>
          <w:sz w:val="18"/>
          <w:szCs w:val="18"/>
        </w:rPr>
        <w:t>, dan wel de IT-Professional op een andere wijze dan via ITEC werkzaamheden te laten verrichten</w:t>
      </w:r>
      <w:r w:rsidRPr="009166C6">
        <w:rPr>
          <w:iCs/>
          <w:color w:val="auto"/>
          <w:sz w:val="18"/>
          <w:szCs w:val="18"/>
        </w:rPr>
        <w:t>, anders dan in overleg met ITEC</w:t>
      </w:r>
      <w:r w:rsidR="00267404">
        <w:rPr>
          <w:iCs/>
          <w:color w:val="auto"/>
          <w:sz w:val="18"/>
          <w:szCs w:val="18"/>
        </w:rPr>
        <w:t xml:space="preserve"> en na door ITEC uitdrukkelijk gegeven toestemming</w:t>
      </w:r>
      <w:r w:rsidRPr="009166C6">
        <w:rPr>
          <w:iCs/>
          <w:color w:val="auto"/>
          <w:sz w:val="18"/>
          <w:szCs w:val="18"/>
        </w:rPr>
        <w:t>. Bij overtreding van dit verb</w:t>
      </w:r>
      <w:r w:rsidRPr="009166C6">
        <w:rPr>
          <w:iCs/>
          <w:color w:val="auto"/>
          <w:sz w:val="18"/>
          <w:szCs w:val="18"/>
        </w:rPr>
        <w:t>od is de Opdrachtgever een</w:t>
      </w:r>
      <w:r w:rsidR="008162DC">
        <w:rPr>
          <w:iCs/>
          <w:color w:val="auto"/>
          <w:sz w:val="18"/>
          <w:szCs w:val="18"/>
        </w:rPr>
        <w:t xml:space="preserve"> direct opeisbare </w:t>
      </w:r>
      <w:r w:rsidR="005568F8">
        <w:rPr>
          <w:iCs/>
          <w:color w:val="auto"/>
          <w:sz w:val="18"/>
          <w:szCs w:val="18"/>
        </w:rPr>
        <w:t xml:space="preserve">– </w:t>
      </w:r>
      <w:r w:rsidR="008162DC">
        <w:rPr>
          <w:iCs/>
          <w:color w:val="auto"/>
          <w:sz w:val="18"/>
          <w:szCs w:val="18"/>
        </w:rPr>
        <w:t>en niet voor verrekening vatbare</w:t>
      </w:r>
      <w:r w:rsidRPr="009166C6">
        <w:rPr>
          <w:iCs/>
          <w:color w:val="auto"/>
          <w:sz w:val="18"/>
          <w:szCs w:val="18"/>
        </w:rPr>
        <w:t xml:space="preserve"> </w:t>
      </w:r>
      <w:r w:rsidR="005568F8">
        <w:rPr>
          <w:iCs/>
          <w:color w:val="auto"/>
          <w:sz w:val="18"/>
          <w:szCs w:val="18"/>
        </w:rPr>
        <w:t xml:space="preserve">– </w:t>
      </w:r>
      <w:r w:rsidRPr="009166C6">
        <w:rPr>
          <w:iCs/>
          <w:color w:val="auto"/>
          <w:sz w:val="18"/>
          <w:szCs w:val="18"/>
        </w:rPr>
        <w:t xml:space="preserve">boete verschuldigd </w:t>
      </w:r>
      <w:r w:rsidRPr="00652EF1">
        <w:rPr>
          <w:iCs/>
          <w:color w:val="auto"/>
          <w:sz w:val="18"/>
          <w:szCs w:val="18"/>
        </w:rPr>
        <w:t xml:space="preserve">van </w:t>
      </w:r>
      <w:r w:rsidRPr="00652EF1">
        <w:rPr>
          <w:iCs/>
          <w:color w:val="auto"/>
          <w:sz w:val="18"/>
          <w:szCs w:val="18"/>
        </w:rPr>
        <w:t>€ 25.000,--</w:t>
      </w:r>
      <w:r w:rsidR="00107198" w:rsidRPr="00652EF1">
        <w:rPr>
          <w:iCs/>
          <w:color w:val="auto"/>
          <w:sz w:val="18"/>
          <w:szCs w:val="18"/>
        </w:rPr>
        <w:t xml:space="preserve"> per overtreding</w:t>
      </w:r>
      <w:r w:rsidR="00B225DA" w:rsidRPr="00652EF1">
        <w:rPr>
          <w:iCs/>
          <w:color w:val="auto"/>
          <w:sz w:val="18"/>
          <w:szCs w:val="18"/>
        </w:rPr>
        <w:t xml:space="preserve"> </w:t>
      </w:r>
      <w:r w:rsidR="00B225DA" w:rsidRPr="00652EF1">
        <w:rPr>
          <w:sz w:val="18"/>
          <w:szCs w:val="18"/>
        </w:rPr>
        <w:t>en € 500,-- per dag dat de overtreding voortduurt</w:t>
      </w:r>
      <w:r w:rsidRPr="00652EF1">
        <w:rPr>
          <w:iCs/>
          <w:color w:val="auto"/>
          <w:sz w:val="18"/>
          <w:szCs w:val="18"/>
        </w:rPr>
        <w:t>,</w:t>
      </w:r>
      <w:r w:rsidRPr="00652EF1">
        <w:rPr>
          <w:iCs/>
          <w:color w:val="auto"/>
          <w:sz w:val="18"/>
          <w:szCs w:val="18"/>
        </w:rPr>
        <w:t xml:space="preserve"> </w:t>
      </w:r>
      <w:r w:rsidRPr="00652EF1">
        <w:rPr>
          <w:iCs/>
          <w:color w:val="auto"/>
          <w:sz w:val="18"/>
          <w:szCs w:val="18"/>
        </w:rPr>
        <w:t xml:space="preserve">onverminderd het recht van ITEC om </w:t>
      </w:r>
      <w:r w:rsidR="00D14A68" w:rsidRPr="00652EF1">
        <w:rPr>
          <w:iCs/>
          <w:color w:val="auto"/>
          <w:sz w:val="18"/>
          <w:szCs w:val="18"/>
        </w:rPr>
        <w:t xml:space="preserve">eveneens </w:t>
      </w:r>
      <w:r w:rsidRPr="00652EF1">
        <w:rPr>
          <w:iCs/>
          <w:color w:val="auto"/>
          <w:sz w:val="18"/>
          <w:szCs w:val="18"/>
        </w:rPr>
        <w:t xml:space="preserve">volledige </w:t>
      </w:r>
      <w:r w:rsidRPr="00652EF1">
        <w:rPr>
          <w:iCs/>
          <w:color w:val="auto"/>
          <w:sz w:val="18"/>
          <w:szCs w:val="18"/>
        </w:rPr>
        <w:t>schadevergoeding te vorderen.</w:t>
      </w:r>
      <w:r w:rsidRPr="00652EF1">
        <w:rPr>
          <w:iCs/>
          <w:color w:val="auto"/>
          <w:sz w:val="18"/>
          <w:szCs w:val="18"/>
        </w:rPr>
        <w:br/>
      </w:r>
    </w:p>
    <w:p w14:paraId="39597FBB" w14:textId="77777777" w:rsidR="009A5E3D" w:rsidRPr="00F4667D" w:rsidRDefault="00652EF1" w:rsidP="009A5E3D">
      <w:pPr>
        <w:pStyle w:val="Default"/>
        <w:numPr>
          <w:ilvl w:val="0"/>
          <w:numId w:val="7"/>
        </w:numPr>
        <w:spacing w:line="288" w:lineRule="auto"/>
        <w:ind w:left="1418" w:hanging="1418"/>
        <w:rPr>
          <w:b/>
          <w:iCs/>
          <w:color w:val="auto"/>
          <w:sz w:val="18"/>
          <w:szCs w:val="18"/>
        </w:rPr>
      </w:pPr>
      <w:r w:rsidRPr="00F4667D">
        <w:rPr>
          <w:b/>
          <w:iCs/>
          <w:color w:val="auto"/>
          <w:sz w:val="18"/>
          <w:szCs w:val="18"/>
        </w:rPr>
        <w:t>Aansprakelijkheid</w:t>
      </w:r>
      <w:r>
        <w:rPr>
          <w:b/>
          <w:iCs/>
          <w:color w:val="auto"/>
          <w:sz w:val="18"/>
          <w:szCs w:val="18"/>
        </w:rPr>
        <w:t xml:space="preserve"> ten aanzien van de IT-Professional</w:t>
      </w:r>
    </w:p>
    <w:p w14:paraId="3985F31D" w14:textId="143547FB" w:rsidR="009A5E3D" w:rsidRPr="00F67FCF" w:rsidRDefault="00652EF1" w:rsidP="009A5E3D">
      <w:pPr>
        <w:pStyle w:val="Default"/>
        <w:numPr>
          <w:ilvl w:val="1"/>
          <w:numId w:val="7"/>
        </w:numPr>
        <w:spacing w:line="288" w:lineRule="auto"/>
        <w:ind w:left="709" w:hanging="709"/>
        <w:rPr>
          <w:bCs/>
          <w:sz w:val="18"/>
          <w:szCs w:val="18"/>
        </w:rPr>
      </w:pPr>
      <w:r>
        <w:rPr>
          <w:color w:val="auto"/>
          <w:sz w:val="18"/>
          <w:szCs w:val="18"/>
        </w:rPr>
        <w:t>ITEC</w:t>
      </w:r>
      <w:r w:rsidRPr="00F4667D">
        <w:rPr>
          <w:color w:val="auto"/>
          <w:sz w:val="18"/>
          <w:szCs w:val="18"/>
        </w:rPr>
        <w:t xml:space="preserve"> </w:t>
      </w:r>
      <w:r>
        <w:rPr>
          <w:color w:val="auto"/>
          <w:sz w:val="18"/>
          <w:szCs w:val="18"/>
        </w:rPr>
        <w:t>is nimmer</w:t>
      </w:r>
      <w:r w:rsidRPr="00F4667D">
        <w:rPr>
          <w:color w:val="auto"/>
          <w:sz w:val="18"/>
          <w:szCs w:val="18"/>
        </w:rPr>
        <w:t xml:space="preserve"> aansprakelijk</w:t>
      </w:r>
      <w:r>
        <w:rPr>
          <w:color w:val="auto"/>
          <w:sz w:val="18"/>
          <w:szCs w:val="18"/>
        </w:rPr>
        <w:t xml:space="preserve"> </w:t>
      </w:r>
      <w:r w:rsidRPr="00F4667D">
        <w:rPr>
          <w:color w:val="auto"/>
          <w:sz w:val="18"/>
          <w:szCs w:val="18"/>
        </w:rPr>
        <w:t xml:space="preserve">voor schade of verliezen van de Opdrachtgever als gevolg van het handelen en/of nalaten van de </w:t>
      </w:r>
      <w:r>
        <w:rPr>
          <w:color w:val="auto"/>
          <w:sz w:val="18"/>
          <w:szCs w:val="18"/>
        </w:rPr>
        <w:t>IT-Professional</w:t>
      </w:r>
      <w:r w:rsidR="00477F6C">
        <w:rPr>
          <w:color w:val="auto"/>
          <w:sz w:val="18"/>
          <w:szCs w:val="18"/>
        </w:rPr>
        <w:t xml:space="preserve"> en/of ITEC</w:t>
      </w:r>
      <w:r>
        <w:rPr>
          <w:color w:val="auto"/>
          <w:sz w:val="18"/>
          <w:szCs w:val="18"/>
        </w:rPr>
        <w:t xml:space="preserve">, noch voor schade die de IT-Professional lijdt </w:t>
      </w:r>
      <w:r w:rsidR="008875CF">
        <w:rPr>
          <w:color w:val="auto"/>
          <w:sz w:val="18"/>
          <w:szCs w:val="18"/>
        </w:rPr>
        <w:t xml:space="preserve">tijdens </w:t>
      </w:r>
      <w:r>
        <w:rPr>
          <w:color w:val="auto"/>
          <w:sz w:val="18"/>
          <w:szCs w:val="18"/>
        </w:rPr>
        <w:t xml:space="preserve">de </w:t>
      </w:r>
      <w:r w:rsidR="00477F6C">
        <w:rPr>
          <w:color w:val="auto"/>
          <w:sz w:val="18"/>
          <w:szCs w:val="18"/>
        </w:rPr>
        <w:t>I</w:t>
      </w:r>
      <w:r>
        <w:rPr>
          <w:color w:val="auto"/>
          <w:sz w:val="18"/>
          <w:szCs w:val="18"/>
        </w:rPr>
        <w:t xml:space="preserve">nzet bij </w:t>
      </w:r>
      <w:r w:rsidR="00477F6C">
        <w:rPr>
          <w:color w:val="auto"/>
          <w:sz w:val="18"/>
          <w:szCs w:val="18"/>
        </w:rPr>
        <w:t xml:space="preserve">de </w:t>
      </w:r>
      <w:r>
        <w:rPr>
          <w:color w:val="auto"/>
          <w:sz w:val="18"/>
          <w:szCs w:val="18"/>
        </w:rPr>
        <w:t>Opdrachtgever</w:t>
      </w:r>
      <w:r w:rsidRPr="00F4667D">
        <w:rPr>
          <w:color w:val="auto"/>
          <w:sz w:val="18"/>
          <w:szCs w:val="18"/>
        </w:rPr>
        <w:t xml:space="preserve">. </w:t>
      </w:r>
      <w:r>
        <w:rPr>
          <w:color w:val="auto"/>
          <w:sz w:val="18"/>
          <w:szCs w:val="18"/>
        </w:rPr>
        <w:br/>
      </w:r>
    </w:p>
    <w:p w14:paraId="62CC72A1" w14:textId="77777777" w:rsidR="009A5E3D" w:rsidRDefault="00652EF1" w:rsidP="009A5E3D">
      <w:pPr>
        <w:pStyle w:val="Default"/>
        <w:numPr>
          <w:ilvl w:val="0"/>
          <w:numId w:val="7"/>
        </w:numPr>
        <w:spacing w:line="288" w:lineRule="auto"/>
        <w:rPr>
          <w:b/>
          <w:bCs/>
          <w:sz w:val="18"/>
          <w:szCs w:val="18"/>
        </w:rPr>
      </w:pPr>
      <w:r w:rsidRPr="00F67FCF">
        <w:rPr>
          <w:b/>
          <w:bCs/>
          <w:sz w:val="18"/>
          <w:szCs w:val="18"/>
        </w:rPr>
        <w:t>Vrijwaring</w:t>
      </w:r>
    </w:p>
    <w:p w14:paraId="07DA7F18" w14:textId="01FB3821" w:rsidR="009A5E3D" w:rsidRDefault="00652EF1" w:rsidP="009A5E3D">
      <w:pPr>
        <w:pStyle w:val="Default"/>
        <w:numPr>
          <w:ilvl w:val="1"/>
          <w:numId w:val="7"/>
        </w:numPr>
        <w:spacing w:line="288" w:lineRule="auto"/>
        <w:ind w:left="709" w:hanging="709"/>
        <w:rPr>
          <w:bCs/>
          <w:sz w:val="18"/>
          <w:szCs w:val="18"/>
        </w:rPr>
      </w:pPr>
      <w:r w:rsidRPr="000E529F">
        <w:rPr>
          <w:bCs/>
          <w:sz w:val="18"/>
          <w:szCs w:val="18"/>
        </w:rPr>
        <w:t xml:space="preserve">De Opdrachtgever vrijwaart ITEC voor alle aanspraken van elke andere partij die </w:t>
      </w:r>
      <w:r>
        <w:rPr>
          <w:bCs/>
          <w:sz w:val="18"/>
          <w:szCs w:val="18"/>
        </w:rPr>
        <w:t>(</w:t>
      </w:r>
      <w:r w:rsidRPr="000E529F">
        <w:rPr>
          <w:bCs/>
          <w:sz w:val="18"/>
          <w:szCs w:val="18"/>
        </w:rPr>
        <w:t>mochten</w:t>
      </w:r>
      <w:r>
        <w:rPr>
          <w:bCs/>
          <w:sz w:val="18"/>
          <w:szCs w:val="18"/>
        </w:rPr>
        <w:t>)</w:t>
      </w:r>
      <w:r w:rsidR="00B2437D">
        <w:rPr>
          <w:bCs/>
          <w:sz w:val="18"/>
          <w:szCs w:val="18"/>
        </w:rPr>
        <w:t xml:space="preserve"> o</w:t>
      </w:r>
      <w:r w:rsidRPr="00CB359E">
        <w:rPr>
          <w:bCs/>
          <w:sz w:val="18"/>
          <w:szCs w:val="18"/>
        </w:rPr>
        <w:t xml:space="preserve">ntstaan door </w:t>
      </w:r>
      <w:r>
        <w:rPr>
          <w:bCs/>
          <w:sz w:val="18"/>
          <w:szCs w:val="18"/>
        </w:rPr>
        <w:t>het</w:t>
      </w:r>
      <w:r w:rsidRPr="00CB359E">
        <w:rPr>
          <w:bCs/>
          <w:sz w:val="18"/>
          <w:szCs w:val="18"/>
        </w:rPr>
        <w:t xml:space="preserve"> niet of onjuist nakomen van enige verplichting d</w:t>
      </w:r>
      <w:r w:rsidRPr="00CB359E">
        <w:rPr>
          <w:bCs/>
          <w:sz w:val="18"/>
          <w:szCs w:val="18"/>
        </w:rPr>
        <w:t xml:space="preserve">oor </w:t>
      </w:r>
      <w:r w:rsidR="007815DF">
        <w:rPr>
          <w:bCs/>
          <w:sz w:val="18"/>
          <w:szCs w:val="18"/>
        </w:rPr>
        <w:t xml:space="preserve">de </w:t>
      </w:r>
      <w:r w:rsidRPr="00CB359E">
        <w:rPr>
          <w:bCs/>
          <w:sz w:val="18"/>
          <w:szCs w:val="18"/>
        </w:rPr>
        <w:t>Opdrachtgever</w:t>
      </w:r>
      <w:r w:rsidR="00F06640">
        <w:rPr>
          <w:bCs/>
          <w:sz w:val="18"/>
          <w:szCs w:val="18"/>
        </w:rPr>
        <w:t xml:space="preserve">, ITEC en/of </w:t>
      </w:r>
      <w:r w:rsidR="00F06640" w:rsidRPr="00F4667D">
        <w:rPr>
          <w:color w:val="auto"/>
          <w:sz w:val="18"/>
          <w:szCs w:val="18"/>
        </w:rPr>
        <w:t xml:space="preserve">de </w:t>
      </w:r>
      <w:r w:rsidR="00F06640">
        <w:rPr>
          <w:color w:val="auto"/>
          <w:sz w:val="18"/>
          <w:szCs w:val="18"/>
        </w:rPr>
        <w:t>IT-Professional</w:t>
      </w:r>
      <w:r w:rsidRPr="00CB359E">
        <w:rPr>
          <w:bCs/>
          <w:sz w:val="18"/>
          <w:szCs w:val="18"/>
        </w:rPr>
        <w:t xml:space="preserve"> op grond van een Overeenkomst en/of deze Algemene Voorwaarden. </w:t>
      </w:r>
    </w:p>
    <w:p w14:paraId="29AEB943" w14:textId="77777777" w:rsidR="009A5E3D" w:rsidRPr="00CB359E" w:rsidRDefault="009A5E3D" w:rsidP="009A5E3D">
      <w:pPr>
        <w:pStyle w:val="Default"/>
        <w:spacing w:line="288" w:lineRule="auto"/>
        <w:ind w:left="709"/>
        <w:rPr>
          <w:bCs/>
          <w:sz w:val="18"/>
          <w:szCs w:val="18"/>
        </w:rPr>
      </w:pPr>
    </w:p>
    <w:p w14:paraId="6E6615AD" w14:textId="77777777" w:rsidR="00A8022E" w:rsidRPr="00F4667D" w:rsidRDefault="00652EF1" w:rsidP="005D48D3">
      <w:pPr>
        <w:pStyle w:val="Default"/>
        <w:numPr>
          <w:ilvl w:val="0"/>
          <w:numId w:val="7"/>
        </w:numPr>
        <w:spacing w:line="288" w:lineRule="auto"/>
        <w:ind w:left="1418" w:hanging="1418"/>
        <w:rPr>
          <w:b/>
          <w:bCs/>
          <w:color w:val="auto"/>
          <w:sz w:val="18"/>
          <w:szCs w:val="18"/>
        </w:rPr>
      </w:pPr>
      <w:r w:rsidRPr="00F4667D">
        <w:rPr>
          <w:b/>
          <w:bCs/>
          <w:color w:val="auto"/>
          <w:sz w:val="18"/>
          <w:szCs w:val="18"/>
        </w:rPr>
        <w:t xml:space="preserve">Aansprakelijkheid </w:t>
      </w:r>
    </w:p>
    <w:p w14:paraId="5D5A9265" w14:textId="3ED8577A" w:rsidR="00A8022E" w:rsidRPr="00F4667D" w:rsidRDefault="00652EF1" w:rsidP="005D48D3">
      <w:pPr>
        <w:pStyle w:val="Default"/>
        <w:numPr>
          <w:ilvl w:val="1"/>
          <w:numId w:val="7"/>
        </w:numPr>
        <w:spacing w:line="288" w:lineRule="auto"/>
        <w:ind w:left="709" w:hanging="709"/>
        <w:rPr>
          <w:iCs/>
          <w:color w:val="auto"/>
          <w:sz w:val="18"/>
          <w:szCs w:val="18"/>
        </w:rPr>
      </w:pPr>
      <w:r w:rsidRPr="00F4667D">
        <w:rPr>
          <w:iCs/>
          <w:color w:val="auto"/>
          <w:sz w:val="18"/>
          <w:szCs w:val="18"/>
        </w:rPr>
        <w:t xml:space="preserve">Indien in rechte of anderszins komt vast te staan dat </w:t>
      </w:r>
      <w:r w:rsidR="00F4667D">
        <w:rPr>
          <w:iCs/>
          <w:color w:val="auto"/>
          <w:sz w:val="18"/>
          <w:szCs w:val="18"/>
        </w:rPr>
        <w:t>ITEC</w:t>
      </w:r>
      <w:r w:rsidRPr="00F4667D">
        <w:rPr>
          <w:iCs/>
          <w:color w:val="auto"/>
          <w:sz w:val="18"/>
          <w:szCs w:val="18"/>
        </w:rPr>
        <w:t xml:space="preserve"> jegens de Opdrachtgever aansprakelijk mocht zijn voor schade die wordt geleden in verband met de Overeenkomst</w:t>
      </w:r>
      <w:r w:rsidR="00460338">
        <w:rPr>
          <w:iCs/>
          <w:color w:val="auto"/>
          <w:sz w:val="18"/>
          <w:szCs w:val="18"/>
        </w:rPr>
        <w:t xml:space="preserve"> (wanprestatie)</w:t>
      </w:r>
      <w:r w:rsidRPr="00F4667D">
        <w:rPr>
          <w:iCs/>
          <w:color w:val="auto"/>
          <w:sz w:val="18"/>
          <w:szCs w:val="18"/>
        </w:rPr>
        <w:t>, of uit hoofde van onrechtmatige daad, of uit enige andere hoofde, dan is deze aansprakelijkheid, inclusief een eventuele betaling</w:t>
      </w:r>
      <w:r w:rsidRPr="00F4667D">
        <w:rPr>
          <w:iCs/>
          <w:color w:val="auto"/>
          <w:sz w:val="18"/>
          <w:szCs w:val="18"/>
        </w:rPr>
        <w:t>sverplichting op basis van artikel 6:230 BW en/of artikel 6:271 BW, te allen tijde in zijn totaliteit beperkt tot hetgeen in deze bepaling is geregeld:</w:t>
      </w:r>
    </w:p>
    <w:p w14:paraId="76AF12F7" w14:textId="5F852FCF" w:rsidR="00A8022E" w:rsidRPr="00F4667D" w:rsidRDefault="00652EF1" w:rsidP="005D48D3">
      <w:pPr>
        <w:pStyle w:val="Lijstalinea"/>
        <w:numPr>
          <w:ilvl w:val="0"/>
          <w:numId w:val="6"/>
        </w:numPr>
        <w:tabs>
          <w:tab w:val="left" w:pos="1134"/>
          <w:tab w:val="left" w:pos="1418"/>
        </w:tabs>
        <w:spacing w:after="0" w:line="288" w:lineRule="auto"/>
        <w:ind w:left="1134" w:hanging="425"/>
        <w:rPr>
          <w:rFonts w:ascii="Arial" w:hAnsi="Arial" w:cs="Arial"/>
          <w:sz w:val="18"/>
          <w:szCs w:val="18"/>
        </w:rPr>
      </w:pPr>
      <w:r w:rsidRPr="00F4667D">
        <w:rPr>
          <w:rFonts w:ascii="Arial" w:hAnsi="Arial" w:cs="Arial"/>
          <w:sz w:val="18"/>
          <w:szCs w:val="18"/>
        </w:rPr>
        <w:t xml:space="preserve">De totale aansprakelijkheid van </w:t>
      </w:r>
      <w:r w:rsidR="00F4667D">
        <w:rPr>
          <w:rFonts w:ascii="Arial" w:hAnsi="Arial" w:cs="Arial"/>
          <w:sz w:val="18"/>
          <w:szCs w:val="18"/>
        </w:rPr>
        <w:t>ITEC</w:t>
      </w:r>
      <w:r w:rsidRPr="00F4667D">
        <w:rPr>
          <w:rFonts w:ascii="Arial" w:hAnsi="Arial" w:cs="Arial"/>
          <w:sz w:val="18"/>
          <w:szCs w:val="18"/>
        </w:rPr>
        <w:t xml:space="preserve"> wegens een toerekenbare tekortkoming in de nakoming van de Overeenkomst of op welke rechtsgrond dan ook, daaronder uitdrukkelijk begrepen iedere tekortkoming </w:t>
      </w:r>
      <w:r w:rsidRPr="00F4667D">
        <w:rPr>
          <w:rFonts w:ascii="Arial" w:hAnsi="Arial" w:cs="Arial"/>
          <w:sz w:val="18"/>
          <w:szCs w:val="18"/>
        </w:rPr>
        <w:lastRenderedPageBreak/>
        <w:t xml:space="preserve">in de nakoming van een met </w:t>
      </w:r>
      <w:r w:rsidR="00FA56F8">
        <w:rPr>
          <w:rFonts w:ascii="Arial" w:hAnsi="Arial" w:cs="Arial"/>
          <w:sz w:val="18"/>
          <w:szCs w:val="18"/>
        </w:rPr>
        <w:t xml:space="preserve">de </w:t>
      </w:r>
      <w:r w:rsidRPr="00F4667D">
        <w:rPr>
          <w:rFonts w:ascii="Arial" w:hAnsi="Arial" w:cs="Arial"/>
          <w:sz w:val="18"/>
          <w:szCs w:val="18"/>
        </w:rPr>
        <w:t>Opdrachtgever overeengekomen verplichting, is beperkt tot vergoedin</w:t>
      </w:r>
      <w:r w:rsidRPr="00F4667D">
        <w:rPr>
          <w:rFonts w:ascii="Arial" w:hAnsi="Arial" w:cs="Arial"/>
          <w:sz w:val="18"/>
          <w:szCs w:val="18"/>
        </w:rPr>
        <w:t xml:space="preserve">g van directe schade. Onder directe schade wordt alleen verstaan schade welke het gevolg is van beschadiging of vernietiging van een zaak (reparatiekosten of vervangingskosten). </w:t>
      </w:r>
    </w:p>
    <w:p w14:paraId="35778B9C" w14:textId="3595F2EB" w:rsidR="00A8022E" w:rsidRPr="00F4667D" w:rsidRDefault="00652EF1" w:rsidP="005D48D3">
      <w:pPr>
        <w:pStyle w:val="Lijstalinea"/>
        <w:numPr>
          <w:ilvl w:val="0"/>
          <w:numId w:val="6"/>
        </w:numPr>
        <w:tabs>
          <w:tab w:val="left" w:pos="1134"/>
          <w:tab w:val="left" w:pos="1418"/>
        </w:tabs>
        <w:spacing w:after="0" w:line="288" w:lineRule="auto"/>
        <w:ind w:left="1134" w:hanging="425"/>
        <w:rPr>
          <w:rFonts w:ascii="Arial" w:hAnsi="Arial" w:cs="Arial"/>
          <w:color w:val="000000" w:themeColor="text1"/>
          <w:sz w:val="18"/>
          <w:szCs w:val="18"/>
        </w:rPr>
      </w:pPr>
      <w:r>
        <w:rPr>
          <w:rFonts w:ascii="Arial" w:hAnsi="Arial" w:cs="Arial"/>
          <w:sz w:val="18"/>
          <w:szCs w:val="18"/>
        </w:rPr>
        <w:t>ITEC</w:t>
      </w:r>
      <w:r w:rsidR="00D04137" w:rsidRPr="00F4667D">
        <w:rPr>
          <w:rFonts w:ascii="Arial" w:hAnsi="Arial" w:cs="Arial"/>
          <w:sz w:val="18"/>
          <w:szCs w:val="18"/>
        </w:rPr>
        <w:t xml:space="preserve"> is nimmer aansprakelijk voor de door de Opdrachtgever geleden indirecte schade waaronder mede wordt verstaan (maar niet beperkt </w:t>
      </w:r>
      <w:r w:rsidR="00EA5E23">
        <w:rPr>
          <w:rFonts w:ascii="Arial" w:hAnsi="Arial" w:cs="Arial"/>
          <w:sz w:val="18"/>
          <w:szCs w:val="18"/>
        </w:rPr>
        <w:t>tot</w:t>
      </w:r>
      <w:r w:rsidR="00D04137" w:rsidRPr="00F4667D">
        <w:rPr>
          <w:rFonts w:ascii="Arial" w:hAnsi="Arial" w:cs="Arial"/>
          <w:sz w:val="18"/>
          <w:szCs w:val="18"/>
        </w:rPr>
        <w:t xml:space="preserve">): gevolgschade, gederfde winst, gemiste besparingen, vermindering van goodwill, schade als gevolg van aanspraken van afnemers van </w:t>
      </w:r>
      <w:r w:rsidR="00C95437">
        <w:rPr>
          <w:rFonts w:ascii="Arial" w:hAnsi="Arial" w:cs="Arial"/>
          <w:sz w:val="18"/>
          <w:szCs w:val="18"/>
        </w:rPr>
        <w:t xml:space="preserve">de </w:t>
      </w:r>
      <w:r w:rsidR="00D04137" w:rsidRPr="00F4667D">
        <w:rPr>
          <w:rFonts w:ascii="Arial" w:hAnsi="Arial" w:cs="Arial"/>
          <w:sz w:val="18"/>
          <w:szCs w:val="18"/>
        </w:rPr>
        <w:t xml:space="preserve">Opdrachtgever, gemiste inkomsten, gemiste omzet, gemiste besparingen, schade door bedrijfs- en andersoortige stagnatie. Eveneens </w:t>
      </w:r>
      <w:r w:rsidR="00D04137" w:rsidRPr="00F4667D">
        <w:rPr>
          <w:rFonts w:ascii="Arial" w:hAnsi="Arial" w:cs="Arial"/>
          <w:color w:val="000000" w:themeColor="text1"/>
          <w:sz w:val="18"/>
          <w:szCs w:val="18"/>
        </w:rPr>
        <w:t xml:space="preserve">is uitgesloten de aansprakelijkheid van </w:t>
      </w:r>
      <w:r>
        <w:rPr>
          <w:rFonts w:ascii="Arial" w:hAnsi="Arial" w:cs="Arial"/>
          <w:color w:val="000000" w:themeColor="text1"/>
          <w:sz w:val="18"/>
          <w:szCs w:val="18"/>
        </w:rPr>
        <w:t>ITEC</w:t>
      </w:r>
      <w:r w:rsidR="00D04137" w:rsidRPr="00F4667D">
        <w:rPr>
          <w:rFonts w:ascii="Arial" w:hAnsi="Arial" w:cs="Arial"/>
          <w:color w:val="000000" w:themeColor="text1"/>
          <w:sz w:val="18"/>
          <w:szCs w:val="18"/>
        </w:rPr>
        <w:t xml:space="preserve"> verband houdende met vernietiging of verlies van gegevens of documenten; </w:t>
      </w:r>
    </w:p>
    <w:p w14:paraId="4633BF81" w14:textId="654D1CAE" w:rsidR="00A8022E" w:rsidRPr="00F4667D" w:rsidRDefault="00652EF1" w:rsidP="005D48D3">
      <w:pPr>
        <w:pStyle w:val="Lijstalinea"/>
        <w:numPr>
          <w:ilvl w:val="0"/>
          <w:numId w:val="6"/>
        </w:numPr>
        <w:tabs>
          <w:tab w:val="left" w:pos="1134"/>
          <w:tab w:val="left" w:pos="1418"/>
        </w:tabs>
        <w:spacing w:after="0" w:line="288" w:lineRule="auto"/>
        <w:ind w:left="1134" w:hanging="425"/>
        <w:rPr>
          <w:rFonts w:ascii="Arial" w:hAnsi="Arial" w:cs="Arial"/>
          <w:color w:val="000000" w:themeColor="text1"/>
          <w:sz w:val="18"/>
          <w:szCs w:val="18"/>
        </w:rPr>
      </w:pPr>
      <w:r>
        <w:rPr>
          <w:rFonts w:ascii="Arial" w:hAnsi="Arial" w:cs="Arial"/>
          <w:color w:val="000000" w:themeColor="text1"/>
          <w:sz w:val="18"/>
          <w:szCs w:val="18"/>
        </w:rPr>
        <w:t>ITEC</w:t>
      </w:r>
      <w:r w:rsidR="00D04137" w:rsidRPr="00F4667D">
        <w:rPr>
          <w:rFonts w:ascii="Arial" w:hAnsi="Arial" w:cs="Arial"/>
          <w:color w:val="000000" w:themeColor="text1"/>
          <w:sz w:val="18"/>
          <w:szCs w:val="18"/>
        </w:rPr>
        <w:t xml:space="preserve"> is nimmer aansprakelijk voor schade, die is ontstaan doordat </w:t>
      </w:r>
      <w:r>
        <w:rPr>
          <w:rFonts w:ascii="Arial" w:hAnsi="Arial" w:cs="Arial"/>
          <w:color w:val="000000" w:themeColor="text1"/>
          <w:sz w:val="18"/>
          <w:szCs w:val="18"/>
        </w:rPr>
        <w:t>ITEC</w:t>
      </w:r>
      <w:r w:rsidR="00D04137" w:rsidRPr="00F4667D">
        <w:rPr>
          <w:rFonts w:ascii="Arial" w:hAnsi="Arial" w:cs="Arial"/>
          <w:color w:val="000000" w:themeColor="text1"/>
          <w:sz w:val="18"/>
          <w:szCs w:val="18"/>
        </w:rPr>
        <w:t xml:space="preserve"> is uitgegaan van door of namens de Opdrachtgever verstrekte onjuiste gegevens/bestanden/ hulpmiddelen en informatie;</w:t>
      </w:r>
    </w:p>
    <w:p w14:paraId="4A469DEA" w14:textId="362B8B11" w:rsidR="00A8022E" w:rsidRPr="00F4667D" w:rsidRDefault="00652EF1" w:rsidP="005D48D3">
      <w:pPr>
        <w:pStyle w:val="Lijstalinea"/>
        <w:numPr>
          <w:ilvl w:val="0"/>
          <w:numId w:val="6"/>
        </w:numPr>
        <w:tabs>
          <w:tab w:val="left" w:pos="1134"/>
          <w:tab w:val="left" w:pos="1418"/>
        </w:tabs>
        <w:spacing w:after="0" w:line="288" w:lineRule="auto"/>
        <w:ind w:left="1134" w:hanging="425"/>
        <w:rPr>
          <w:rFonts w:ascii="Arial" w:hAnsi="Arial" w:cs="Arial"/>
          <w:sz w:val="18"/>
          <w:szCs w:val="18"/>
        </w:rPr>
      </w:pPr>
      <w:r w:rsidRPr="00F4667D">
        <w:rPr>
          <w:rFonts w:ascii="Arial" w:hAnsi="Arial" w:cs="Arial"/>
          <w:color w:val="000000" w:themeColor="text1"/>
          <w:sz w:val="18"/>
          <w:szCs w:val="18"/>
        </w:rPr>
        <w:t xml:space="preserve">de aansprakelijkheid van </w:t>
      </w:r>
      <w:r w:rsidR="00F4667D">
        <w:rPr>
          <w:rFonts w:ascii="Arial" w:hAnsi="Arial" w:cs="Arial"/>
          <w:color w:val="000000" w:themeColor="text1"/>
          <w:sz w:val="18"/>
          <w:szCs w:val="18"/>
        </w:rPr>
        <w:t>ITEC</w:t>
      </w:r>
      <w:r w:rsidRPr="00F4667D">
        <w:rPr>
          <w:rFonts w:ascii="Arial" w:hAnsi="Arial" w:cs="Arial"/>
          <w:color w:val="000000" w:themeColor="text1"/>
          <w:sz w:val="18"/>
          <w:szCs w:val="18"/>
        </w:rPr>
        <w:t>, inclusief een eventuele betalingsverplichting</w:t>
      </w:r>
      <w:r w:rsidRPr="00F4667D">
        <w:rPr>
          <w:rFonts w:ascii="Arial" w:hAnsi="Arial" w:cs="Arial"/>
          <w:color w:val="000000" w:themeColor="text1"/>
          <w:sz w:val="18"/>
          <w:szCs w:val="18"/>
        </w:rPr>
        <w:t xml:space="preserve"> uit hoofde van een ongedaanmakingsverbintenis</w:t>
      </w:r>
      <w:r w:rsidR="00554D8B" w:rsidRPr="00F4667D">
        <w:rPr>
          <w:rFonts w:ascii="Arial" w:hAnsi="Arial" w:cs="Arial"/>
          <w:color w:val="000000" w:themeColor="text1"/>
          <w:sz w:val="18"/>
          <w:szCs w:val="18"/>
        </w:rPr>
        <w:t xml:space="preserve"> uit hoofde van artikel 6:271 BW</w:t>
      </w:r>
      <w:r w:rsidRPr="00F4667D">
        <w:rPr>
          <w:rFonts w:ascii="Arial" w:hAnsi="Arial" w:cs="Arial"/>
          <w:color w:val="000000" w:themeColor="text1"/>
          <w:sz w:val="18"/>
          <w:szCs w:val="18"/>
        </w:rPr>
        <w:t xml:space="preserve"> en een </w:t>
      </w:r>
      <w:r w:rsidRPr="00F4667D">
        <w:rPr>
          <w:rFonts w:ascii="Arial" w:hAnsi="Arial" w:cs="Arial"/>
          <w:sz w:val="18"/>
          <w:szCs w:val="18"/>
        </w:rPr>
        <w:t xml:space="preserve">eventuele betalingsverplichting uit hoofde van artikel 6:230 BW, tegenover de Opdrachtgever is te allen tijde beperkt tot het bedrag dat de aansprakelijkheidsverzekering </w:t>
      </w:r>
      <w:r w:rsidRPr="00F4667D">
        <w:rPr>
          <w:rFonts w:ascii="Arial" w:hAnsi="Arial" w:cs="Arial"/>
          <w:sz w:val="18"/>
          <w:szCs w:val="18"/>
        </w:rPr>
        <w:t xml:space="preserve">van </w:t>
      </w:r>
      <w:r w:rsidR="00F4667D">
        <w:rPr>
          <w:rFonts w:ascii="Arial" w:hAnsi="Arial" w:cs="Arial"/>
          <w:sz w:val="18"/>
          <w:szCs w:val="18"/>
        </w:rPr>
        <w:t>ITEC</w:t>
      </w:r>
      <w:r w:rsidRPr="00F4667D">
        <w:rPr>
          <w:rFonts w:ascii="Arial" w:hAnsi="Arial" w:cs="Arial"/>
          <w:sz w:val="18"/>
          <w:szCs w:val="18"/>
        </w:rPr>
        <w:t xml:space="preserve"> in voorkomend geval uitkeert;</w:t>
      </w:r>
    </w:p>
    <w:p w14:paraId="122502FC" w14:textId="6A63A352" w:rsidR="00A8022E" w:rsidRPr="00F4667D" w:rsidRDefault="00652EF1" w:rsidP="005D48D3">
      <w:pPr>
        <w:pStyle w:val="Lijstalinea"/>
        <w:numPr>
          <w:ilvl w:val="0"/>
          <w:numId w:val="6"/>
        </w:numPr>
        <w:tabs>
          <w:tab w:val="left" w:pos="1134"/>
          <w:tab w:val="left" w:pos="1418"/>
        </w:tabs>
        <w:spacing w:after="0" w:line="288" w:lineRule="auto"/>
        <w:ind w:left="1134" w:hanging="425"/>
        <w:rPr>
          <w:rFonts w:ascii="Arial" w:hAnsi="Arial" w:cs="Arial"/>
          <w:sz w:val="18"/>
          <w:szCs w:val="18"/>
        </w:rPr>
      </w:pPr>
      <w:r w:rsidRPr="00F4667D">
        <w:rPr>
          <w:rFonts w:ascii="Arial" w:hAnsi="Arial" w:cs="Arial"/>
          <w:sz w:val="18"/>
          <w:szCs w:val="18"/>
        </w:rPr>
        <w:t xml:space="preserve">in het geval de aansprakelijkheidsverzekering van </w:t>
      </w:r>
      <w:r w:rsidR="00F4667D">
        <w:rPr>
          <w:rFonts w:ascii="Arial" w:hAnsi="Arial" w:cs="Arial"/>
          <w:sz w:val="18"/>
          <w:szCs w:val="18"/>
        </w:rPr>
        <w:t>ITEC</w:t>
      </w:r>
      <w:r w:rsidRPr="00F4667D">
        <w:rPr>
          <w:rFonts w:ascii="Arial" w:hAnsi="Arial" w:cs="Arial"/>
          <w:sz w:val="18"/>
          <w:szCs w:val="18"/>
        </w:rPr>
        <w:t xml:space="preserve"> – om welke reden dan ook – niet tot uitkering overgaat, </w:t>
      </w:r>
      <w:r w:rsidR="00A2359C" w:rsidRPr="00F4667D">
        <w:rPr>
          <w:rFonts w:ascii="Arial" w:hAnsi="Arial" w:cs="Arial"/>
          <w:sz w:val="18"/>
          <w:szCs w:val="18"/>
        </w:rPr>
        <w:t>dan we</w:t>
      </w:r>
      <w:r w:rsidR="00AB5736" w:rsidRPr="00F4667D">
        <w:rPr>
          <w:rFonts w:ascii="Arial" w:hAnsi="Arial" w:cs="Arial"/>
          <w:sz w:val="18"/>
          <w:szCs w:val="18"/>
        </w:rPr>
        <w:t>l</w:t>
      </w:r>
      <w:r w:rsidR="00A2359C" w:rsidRPr="00F4667D">
        <w:rPr>
          <w:rFonts w:ascii="Arial" w:hAnsi="Arial" w:cs="Arial"/>
          <w:sz w:val="18"/>
          <w:szCs w:val="18"/>
        </w:rPr>
        <w:t xml:space="preserve"> </w:t>
      </w:r>
      <w:r w:rsidR="00F4667D">
        <w:rPr>
          <w:rFonts w:ascii="Arial" w:hAnsi="Arial" w:cs="Arial"/>
          <w:sz w:val="18"/>
          <w:szCs w:val="18"/>
        </w:rPr>
        <w:t>ITEC</w:t>
      </w:r>
      <w:r w:rsidR="00A2359C" w:rsidRPr="00F4667D">
        <w:rPr>
          <w:rFonts w:ascii="Arial" w:hAnsi="Arial" w:cs="Arial"/>
          <w:sz w:val="18"/>
          <w:szCs w:val="18"/>
        </w:rPr>
        <w:t xml:space="preserve"> niet verzekerd is, </w:t>
      </w:r>
      <w:r w:rsidRPr="00F4667D">
        <w:rPr>
          <w:rFonts w:ascii="Arial" w:hAnsi="Arial" w:cs="Arial"/>
          <w:sz w:val="18"/>
          <w:szCs w:val="18"/>
        </w:rPr>
        <w:t xml:space="preserve">geldt dat de aansprakelijkheid van </w:t>
      </w:r>
      <w:r w:rsidR="00F4667D">
        <w:rPr>
          <w:rFonts w:ascii="Arial" w:hAnsi="Arial" w:cs="Arial"/>
          <w:sz w:val="18"/>
          <w:szCs w:val="18"/>
        </w:rPr>
        <w:t>ITEC</w:t>
      </w:r>
      <w:r w:rsidRPr="00F4667D">
        <w:rPr>
          <w:rFonts w:ascii="Arial" w:hAnsi="Arial" w:cs="Arial"/>
          <w:sz w:val="18"/>
          <w:szCs w:val="18"/>
        </w:rPr>
        <w:t xml:space="preserve">, inclusief een eventuele </w:t>
      </w:r>
      <w:r w:rsidRPr="00F4667D">
        <w:rPr>
          <w:rFonts w:ascii="Arial" w:hAnsi="Arial" w:cs="Arial"/>
          <w:sz w:val="18"/>
          <w:szCs w:val="18"/>
        </w:rPr>
        <w:t>betalingsverplichting op basis van artikel 6:230 BW en/of artikel 6:271 BW</w:t>
      </w:r>
      <w:r w:rsidR="00CD2191">
        <w:rPr>
          <w:rFonts w:ascii="Arial" w:hAnsi="Arial" w:cs="Arial"/>
          <w:sz w:val="18"/>
          <w:szCs w:val="18"/>
        </w:rPr>
        <w:t>:</w:t>
      </w:r>
      <w:r w:rsidRPr="00F4667D">
        <w:rPr>
          <w:rFonts w:ascii="Arial" w:hAnsi="Arial" w:cs="Arial"/>
          <w:sz w:val="18"/>
          <w:szCs w:val="18"/>
        </w:rPr>
        <w:t xml:space="preserve"> </w:t>
      </w:r>
    </w:p>
    <w:p w14:paraId="30F04362" w14:textId="77777777" w:rsidR="00A8022E" w:rsidRPr="00F4667D" w:rsidRDefault="00652EF1" w:rsidP="005D48D3">
      <w:pPr>
        <w:pStyle w:val="Lijstalinea"/>
        <w:numPr>
          <w:ilvl w:val="0"/>
          <w:numId w:val="9"/>
        </w:numPr>
        <w:tabs>
          <w:tab w:val="left" w:pos="1134"/>
        </w:tabs>
        <w:spacing w:line="288" w:lineRule="auto"/>
        <w:ind w:left="1418" w:hanging="284"/>
        <w:rPr>
          <w:rFonts w:ascii="Arial" w:hAnsi="Arial" w:cs="Arial"/>
          <w:sz w:val="18"/>
          <w:szCs w:val="18"/>
        </w:rPr>
      </w:pPr>
      <w:r w:rsidRPr="00F4667D">
        <w:rPr>
          <w:rFonts w:ascii="Arial" w:hAnsi="Arial" w:cs="Arial"/>
          <w:sz w:val="18"/>
          <w:szCs w:val="18"/>
        </w:rPr>
        <w:t>uit hoofde van een specifieke Overeenkomst is beperkt tot de hoogte van de drie laatst door de Opdrachtgever uit hoofde van deze Overeenkomst betaalde facturen tezamen;</w:t>
      </w:r>
    </w:p>
    <w:p w14:paraId="0C55C52C" w14:textId="0F06CE3D" w:rsidR="00A8022E" w:rsidRPr="00F4667D" w:rsidRDefault="00652EF1" w:rsidP="005D48D3">
      <w:pPr>
        <w:pStyle w:val="Lijstalinea"/>
        <w:numPr>
          <w:ilvl w:val="0"/>
          <w:numId w:val="9"/>
        </w:numPr>
        <w:tabs>
          <w:tab w:val="left" w:pos="1134"/>
        </w:tabs>
        <w:spacing w:after="0" w:line="288" w:lineRule="auto"/>
        <w:ind w:left="1134" w:firstLine="0"/>
        <w:rPr>
          <w:rFonts w:ascii="Arial" w:hAnsi="Arial" w:cs="Arial"/>
          <w:sz w:val="18"/>
          <w:szCs w:val="18"/>
        </w:rPr>
      </w:pPr>
      <w:r w:rsidRPr="00F4667D">
        <w:rPr>
          <w:rFonts w:ascii="Arial" w:hAnsi="Arial" w:cs="Arial"/>
          <w:sz w:val="18"/>
          <w:szCs w:val="18"/>
        </w:rPr>
        <w:t>uit andere</w:t>
      </w:r>
      <w:r w:rsidRPr="00F4667D">
        <w:rPr>
          <w:rFonts w:ascii="Arial" w:hAnsi="Arial" w:cs="Arial"/>
          <w:sz w:val="18"/>
          <w:szCs w:val="18"/>
        </w:rPr>
        <w:t xml:space="preserve"> hoofde is beperkt tot een bedrag </w:t>
      </w:r>
      <w:r w:rsidRPr="00652EF1">
        <w:rPr>
          <w:rFonts w:ascii="Arial" w:hAnsi="Arial" w:cs="Arial"/>
          <w:sz w:val="18"/>
          <w:szCs w:val="18"/>
        </w:rPr>
        <w:t xml:space="preserve">van </w:t>
      </w:r>
      <w:r w:rsidRPr="00652EF1">
        <w:rPr>
          <w:rFonts w:ascii="Arial" w:hAnsi="Arial" w:cs="Arial"/>
          <w:sz w:val="18"/>
          <w:szCs w:val="18"/>
        </w:rPr>
        <w:t>€ 5.000</w:t>
      </w:r>
      <w:r w:rsidRPr="00652EF1">
        <w:rPr>
          <w:rFonts w:ascii="Arial" w:hAnsi="Arial" w:cs="Arial"/>
          <w:sz w:val="18"/>
          <w:szCs w:val="18"/>
        </w:rPr>
        <w:t>,-</w:t>
      </w:r>
      <w:r w:rsidRPr="00F4667D">
        <w:rPr>
          <w:rFonts w:ascii="Arial" w:hAnsi="Arial" w:cs="Arial"/>
          <w:sz w:val="18"/>
          <w:szCs w:val="18"/>
        </w:rPr>
        <w:t xml:space="preserve"> </w:t>
      </w:r>
      <w:r w:rsidRPr="00F4667D">
        <w:rPr>
          <w:rFonts w:ascii="Arial" w:hAnsi="Arial" w:cs="Arial"/>
          <w:sz w:val="18"/>
          <w:szCs w:val="18"/>
        </w:rPr>
        <w:t>per aanspraak;</w:t>
      </w:r>
      <w:r w:rsidRPr="00F4667D">
        <w:rPr>
          <w:rFonts w:ascii="Arial" w:hAnsi="Arial" w:cs="Arial"/>
          <w:sz w:val="18"/>
          <w:szCs w:val="18"/>
        </w:rPr>
        <w:br/>
        <w:t xml:space="preserve">waarbij geldt dat de totale aansprakelijkheid van </w:t>
      </w:r>
      <w:r w:rsidR="00F4667D">
        <w:rPr>
          <w:rFonts w:ascii="Arial" w:hAnsi="Arial" w:cs="Arial"/>
          <w:sz w:val="18"/>
          <w:szCs w:val="18"/>
        </w:rPr>
        <w:t>ITEC</w:t>
      </w:r>
      <w:r w:rsidRPr="00F4667D">
        <w:rPr>
          <w:rFonts w:ascii="Arial" w:hAnsi="Arial" w:cs="Arial"/>
          <w:sz w:val="18"/>
          <w:szCs w:val="18"/>
        </w:rPr>
        <w:t xml:space="preserve"> te allen tijde is beperkt tot maximaal een bedrag </w:t>
      </w:r>
      <w:r w:rsidRPr="00652EF1">
        <w:rPr>
          <w:rFonts w:ascii="Arial" w:hAnsi="Arial" w:cs="Arial"/>
          <w:sz w:val="18"/>
          <w:szCs w:val="18"/>
        </w:rPr>
        <w:t xml:space="preserve">van </w:t>
      </w:r>
      <w:r w:rsidRPr="00652EF1">
        <w:rPr>
          <w:rFonts w:ascii="Arial" w:hAnsi="Arial" w:cs="Arial"/>
          <w:sz w:val="18"/>
          <w:szCs w:val="18"/>
        </w:rPr>
        <w:t xml:space="preserve">€ </w:t>
      </w:r>
      <w:r w:rsidR="00A2359C" w:rsidRPr="00652EF1">
        <w:rPr>
          <w:rFonts w:ascii="Arial" w:hAnsi="Arial" w:cs="Arial"/>
          <w:sz w:val="18"/>
          <w:szCs w:val="18"/>
        </w:rPr>
        <w:t>10</w:t>
      </w:r>
      <w:r w:rsidRPr="00652EF1">
        <w:rPr>
          <w:rFonts w:ascii="Arial" w:hAnsi="Arial" w:cs="Arial"/>
          <w:sz w:val="18"/>
          <w:szCs w:val="18"/>
        </w:rPr>
        <w:t>.000,- per jaar</w:t>
      </w:r>
      <w:r w:rsidRPr="00652EF1">
        <w:rPr>
          <w:rFonts w:ascii="Arial" w:hAnsi="Arial" w:cs="Arial"/>
          <w:sz w:val="18"/>
          <w:szCs w:val="18"/>
        </w:rPr>
        <w:t>, ongeacht</w:t>
      </w:r>
      <w:r w:rsidRPr="00F4667D">
        <w:rPr>
          <w:rFonts w:ascii="Arial" w:hAnsi="Arial" w:cs="Arial"/>
          <w:sz w:val="18"/>
          <w:szCs w:val="18"/>
        </w:rPr>
        <w:t xml:space="preserve"> de grondslag voor aansprakelijkheid en het aanta</w:t>
      </w:r>
      <w:r w:rsidRPr="00F4667D">
        <w:rPr>
          <w:rFonts w:ascii="Arial" w:hAnsi="Arial" w:cs="Arial"/>
          <w:sz w:val="18"/>
          <w:szCs w:val="18"/>
        </w:rPr>
        <w:t xml:space="preserve">l schadeveroorzakende gebeurtenissen. </w:t>
      </w:r>
    </w:p>
    <w:p w14:paraId="5179CFCC" w14:textId="345A9824" w:rsidR="00A8022E" w:rsidRPr="00F4667D" w:rsidRDefault="00652EF1" w:rsidP="005D48D3">
      <w:pPr>
        <w:pStyle w:val="Default"/>
        <w:numPr>
          <w:ilvl w:val="1"/>
          <w:numId w:val="7"/>
        </w:numPr>
        <w:spacing w:line="288" w:lineRule="auto"/>
        <w:ind w:left="709" w:hanging="709"/>
        <w:rPr>
          <w:iCs/>
          <w:color w:val="auto"/>
          <w:sz w:val="18"/>
          <w:szCs w:val="18"/>
        </w:rPr>
      </w:pPr>
      <w:r w:rsidRPr="00F4667D">
        <w:rPr>
          <w:iCs/>
          <w:color w:val="auto"/>
          <w:sz w:val="18"/>
          <w:szCs w:val="18"/>
        </w:rPr>
        <w:t xml:space="preserve">Deze beperkingen gelden niet in geval van opzet of bewuste roekeloosheid van de bedrijfsleiding van </w:t>
      </w:r>
      <w:r w:rsidR="00F4667D">
        <w:rPr>
          <w:iCs/>
          <w:color w:val="auto"/>
          <w:sz w:val="18"/>
          <w:szCs w:val="18"/>
        </w:rPr>
        <w:t>ITEC</w:t>
      </w:r>
      <w:r w:rsidRPr="00F4667D">
        <w:rPr>
          <w:iCs/>
          <w:color w:val="auto"/>
          <w:sz w:val="18"/>
          <w:szCs w:val="18"/>
        </w:rPr>
        <w:t>.</w:t>
      </w:r>
    </w:p>
    <w:p w14:paraId="4925A265" w14:textId="58A24D4A" w:rsidR="00A8022E" w:rsidRPr="00F4667D" w:rsidRDefault="00652EF1" w:rsidP="005D48D3">
      <w:pPr>
        <w:pStyle w:val="Default"/>
        <w:numPr>
          <w:ilvl w:val="1"/>
          <w:numId w:val="7"/>
        </w:numPr>
        <w:spacing w:line="288" w:lineRule="auto"/>
        <w:ind w:left="709" w:hanging="709"/>
        <w:rPr>
          <w:iCs/>
          <w:color w:val="auto"/>
          <w:sz w:val="18"/>
          <w:szCs w:val="18"/>
        </w:rPr>
      </w:pPr>
      <w:r w:rsidRPr="00F4667D">
        <w:rPr>
          <w:iCs/>
          <w:color w:val="auto"/>
          <w:sz w:val="18"/>
          <w:szCs w:val="18"/>
        </w:rPr>
        <w:t xml:space="preserve">Alle ondergeschikten, </w:t>
      </w:r>
      <w:r w:rsidRPr="00F4667D">
        <w:rPr>
          <w:color w:val="auto"/>
          <w:sz w:val="18"/>
          <w:szCs w:val="18"/>
        </w:rPr>
        <w:t xml:space="preserve">de vennootschap(pen) waarmee </w:t>
      </w:r>
      <w:r w:rsidR="00F4667D">
        <w:rPr>
          <w:color w:val="auto"/>
          <w:sz w:val="18"/>
          <w:szCs w:val="18"/>
        </w:rPr>
        <w:t>ITEC</w:t>
      </w:r>
      <w:r w:rsidRPr="00F4667D">
        <w:rPr>
          <w:color w:val="auto"/>
          <w:sz w:val="18"/>
          <w:szCs w:val="18"/>
        </w:rPr>
        <w:t xml:space="preserve"> in een groep is verbonden (als bedoeld in artikel 2:24b BW</w:t>
      </w:r>
      <w:r w:rsidR="00460338">
        <w:rPr>
          <w:color w:val="auto"/>
          <w:sz w:val="18"/>
          <w:szCs w:val="18"/>
        </w:rPr>
        <w:t>)</w:t>
      </w:r>
      <w:r w:rsidRPr="00F4667D">
        <w:rPr>
          <w:iCs/>
          <w:color w:val="auto"/>
          <w:sz w:val="18"/>
          <w:szCs w:val="18"/>
        </w:rPr>
        <w:t xml:space="preserve">, </w:t>
      </w:r>
      <w:r w:rsidR="00460338">
        <w:rPr>
          <w:iCs/>
          <w:color w:val="auto"/>
          <w:sz w:val="18"/>
          <w:szCs w:val="18"/>
        </w:rPr>
        <w:t>alsmede</w:t>
      </w:r>
      <w:r w:rsidRPr="00F4667D">
        <w:rPr>
          <w:iCs/>
          <w:color w:val="auto"/>
          <w:sz w:val="18"/>
          <w:szCs w:val="18"/>
        </w:rPr>
        <w:t xml:space="preserve"> </w:t>
      </w:r>
      <w:r w:rsidR="00460338">
        <w:rPr>
          <w:iCs/>
          <w:color w:val="auto"/>
          <w:sz w:val="18"/>
          <w:szCs w:val="18"/>
        </w:rPr>
        <w:t>hulppersonen van</w:t>
      </w:r>
      <w:r w:rsidRPr="00F4667D">
        <w:rPr>
          <w:iCs/>
          <w:color w:val="auto"/>
          <w:sz w:val="18"/>
          <w:szCs w:val="18"/>
        </w:rPr>
        <w:t xml:space="preserve"> </w:t>
      </w:r>
      <w:r w:rsidR="00F4667D">
        <w:rPr>
          <w:iCs/>
          <w:color w:val="auto"/>
          <w:sz w:val="18"/>
          <w:szCs w:val="18"/>
        </w:rPr>
        <w:t>ITEC</w:t>
      </w:r>
      <w:r w:rsidRPr="00F4667D">
        <w:rPr>
          <w:iCs/>
          <w:color w:val="auto"/>
          <w:sz w:val="18"/>
          <w:szCs w:val="18"/>
        </w:rPr>
        <w:t xml:space="preserve"> kunnen zich tegenover de Opdrachtgever en zo nodig ook tegenover derden op gelijke voet als </w:t>
      </w:r>
      <w:r w:rsidR="00F4667D">
        <w:rPr>
          <w:iCs/>
          <w:color w:val="auto"/>
          <w:sz w:val="18"/>
          <w:szCs w:val="18"/>
        </w:rPr>
        <w:t>ITEC</w:t>
      </w:r>
      <w:r w:rsidRPr="00F4667D">
        <w:rPr>
          <w:iCs/>
          <w:color w:val="auto"/>
          <w:sz w:val="18"/>
          <w:szCs w:val="18"/>
        </w:rPr>
        <w:t xml:space="preserve"> beroepen op de bovenstaande bepalingen.</w:t>
      </w:r>
    </w:p>
    <w:p w14:paraId="43D3DC00" w14:textId="53EC42F4" w:rsidR="00A8022E" w:rsidRPr="00F4667D" w:rsidRDefault="00652EF1" w:rsidP="005D48D3">
      <w:pPr>
        <w:pStyle w:val="Default"/>
        <w:numPr>
          <w:ilvl w:val="1"/>
          <w:numId w:val="7"/>
        </w:numPr>
        <w:spacing w:line="288" w:lineRule="auto"/>
        <w:ind w:left="709" w:hanging="709"/>
        <w:rPr>
          <w:iCs/>
          <w:color w:val="auto"/>
          <w:sz w:val="18"/>
          <w:szCs w:val="18"/>
        </w:rPr>
      </w:pPr>
      <w:r w:rsidRPr="00F4667D">
        <w:rPr>
          <w:iCs/>
          <w:color w:val="auto"/>
          <w:sz w:val="18"/>
          <w:szCs w:val="18"/>
        </w:rPr>
        <w:t>Het bepaalde in dit artikel</w:t>
      </w:r>
      <w:r w:rsidR="00983742">
        <w:rPr>
          <w:iCs/>
          <w:color w:val="auto"/>
          <w:sz w:val="18"/>
          <w:szCs w:val="18"/>
        </w:rPr>
        <w:t>,</w:t>
      </w:r>
      <w:r w:rsidRPr="00F4667D">
        <w:rPr>
          <w:iCs/>
          <w:color w:val="auto"/>
          <w:sz w:val="18"/>
          <w:szCs w:val="18"/>
        </w:rPr>
        <w:t xml:space="preserve"> evenals alle andere beperkingen en uitsluitingen van aansprakelijkheid genoemd in deze Algemene Voorwaarden</w:t>
      </w:r>
      <w:r w:rsidR="00983742">
        <w:rPr>
          <w:iCs/>
          <w:color w:val="auto"/>
          <w:sz w:val="18"/>
          <w:szCs w:val="18"/>
        </w:rPr>
        <w:t>,</w:t>
      </w:r>
      <w:r w:rsidRPr="00F4667D">
        <w:rPr>
          <w:iCs/>
          <w:color w:val="auto"/>
          <w:sz w:val="18"/>
          <w:szCs w:val="18"/>
        </w:rPr>
        <w:t xml:space="preserve"> gelden mede ten gunste van alle (rechts)personen waarvan </w:t>
      </w:r>
      <w:r w:rsidR="00F4667D">
        <w:rPr>
          <w:iCs/>
          <w:color w:val="auto"/>
          <w:sz w:val="18"/>
          <w:szCs w:val="18"/>
        </w:rPr>
        <w:t>ITEC</w:t>
      </w:r>
      <w:r w:rsidRPr="00F4667D">
        <w:rPr>
          <w:iCs/>
          <w:color w:val="auto"/>
          <w:sz w:val="18"/>
          <w:szCs w:val="18"/>
        </w:rPr>
        <w:t xml:space="preserve"> zich bij de uitvoering van de Overeenkomst bedient.</w:t>
      </w:r>
    </w:p>
    <w:p w14:paraId="31ABC7A3" w14:textId="2277D656" w:rsidR="00A8022E" w:rsidRPr="00F4667D" w:rsidRDefault="00652EF1" w:rsidP="005D48D3">
      <w:pPr>
        <w:pStyle w:val="Default"/>
        <w:numPr>
          <w:ilvl w:val="1"/>
          <w:numId w:val="7"/>
        </w:numPr>
        <w:spacing w:line="288" w:lineRule="auto"/>
        <w:ind w:left="709" w:hanging="709"/>
        <w:rPr>
          <w:iCs/>
          <w:color w:val="auto"/>
          <w:sz w:val="18"/>
          <w:szCs w:val="18"/>
        </w:rPr>
      </w:pPr>
      <w:r w:rsidRPr="00F4667D">
        <w:rPr>
          <w:iCs/>
          <w:color w:val="auto"/>
          <w:sz w:val="18"/>
          <w:szCs w:val="18"/>
        </w:rPr>
        <w:t xml:space="preserve">Schade waarvoor </w:t>
      </w:r>
      <w:r w:rsidR="00F4667D">
        <w:rPr>
          <w:iCs/>
          <w:color w:val="auto"/>
          <w:sz w:val="18"/>
          <w:szCs w:val="18"/>
        </w:rPr>
        <w:t>ITEC</w:t>
      </w:r>
      <w:r w:rsidRPr="00F4667D">
        <w:rPr>
          <w:iCs/>
          <w:color w:val="auto"/>
          <w:sz w:val="18"/>
          <w:szCs w:val="18"/>
        </w:rPr>
        <w:t xml:space="preserve"> aansprakel</w:t>
      </w:r>
      <w:r w:rsidRPr="00F4667D">
        <w:rPr>
          <w:iCs/>
          <w:color w:val="auto"/>
          <w:sz w:val="18"/>
          <w:szCs w:val="18"/>
        </w:rPr>
        <w:t xml:space="preserve">ijk gehouden kan worden, dient zo spoedig mogelijk doch uiterlijk binnen 14 dagen na het ontstaan daarvan Schriftelijk aan </w:t>
      </w:r>
      <w:r w:rsidR="00F4667D">
        <w:rPr>
          <w:iCs/>
          <w:color w:val="auto"/>
          <w:sz w:val="18"/>
          <w:szCs w:val="18"/>
        </w:rPr>
        <w:t>ITEC</w:t>
      </w:r>
      <w:r w:rsidRPr="00F4667D">
        <w:rPr>
          <w:iCs/>
          <w:color w:val="auto"/>
          <w:sz w:val="18"/>
          <w:szCs w:val="18"/>
        </w:rPr>
        <w:t xml:space="preserve"> gemeld te worden, op straffe van verval van het recht op vergoeding van deze schade. Deze termijn geldt niet indien de Opdrachtg</w:t>
      </w:r>
      <w:r w:rsidRPr="00F4667D">
        <w:rPr>
          <w:iCs/>
          <w:color w:val="auto"/>
          <w:sz w:val="18"/>
          <w:szCs w:val="18"/>
        </w:rPr>
        <w:t>ever aannemelijk kan maken dat de schade wegens gegronde reden niet eerder gemeld kon worden.</w:t>
      </w:r>
    </w:p>
    <w:p w14:paraId="261697AD" w14:textId="75A9E789" w:rsidR="00A8022E" w:rsidRPr="00F4667D" w:rsidRDefault="00652EF1" w:rsidP="005D48D3">
      <w:pPr>
        <w:pStyle w:val="Default"/>
        <w:numPr>
          <w:ilvl w:val="1"/>
          <w:numId w:val="7"/>
        </w:numPr>
        <w:spacing w:line="288" w:lineRule="auto"/>
        <w:ind w:left="709" w:hanging="709"/>
        <w:rPr>
          <w:iCs/>
          <w:color w:val="auto"/>
          <w:sz w:val="18"/>
          <w:szCs w:val="18"/>
        </w:rPr>
      </w:pPr>
      <w:r w:rsidRPr="00F4667D">
        <w:rPr>
          <w:iCs/>
          <w:color w:val="auto"/>
          <w:sz w:val="18"/>
          <w:szCs w:val="18"/>
        </w:rPr>
        <w:t xml:space="preserve">Een aansprakelijkheidsvordering jegens </w:t>
      </w:r>
      <w:r w:rsidR="00F4667D">
        <w:rPr>
          <w:iCs/>
          <w:color w:val="auto"/>
          <w:sz w:val="18"/>
          <w:szCs w:val="18"/>
        </w:rPr>
        <w:t>ITEC</w:t>
      </w:r>
      <w:r w:rsidRPr="00F4667D">
        <w:rPr>
          <w:iCs/>
          <w:color w:val="auto"/>
          <w:sz w:val="18"/>
          <w:szCs w:val="18"/>
        </w:rPr>
        <w:t xml:space="preserve"> vervalt 12 maanden nadat de Opdrachtgever bekend is geraakt met het schade toebrengende feit of hiermee redelijkerwijs</w:t>
      </w:r>
      <w:r w:rsidRPr="00F4667D">
        <w:rPr>
          <w:iCs/>
          <w:color w:val="auto"/>
          <w:sz w:val="18"/>
          <w:szCs w:val="18"/>
        </w:rPr>
        <w:t xml:space="preserve"> bekend had kunnen zijn. </w:t>
      </w:r>
    </w:p>
    <w:p w14:paraId="266EB42A" w14:textId="77777777" w:rsidR="00F67FCF" w:rsidRPr="00F67FCF" w:rsidRDefault="00F67FCF" w:rsidP="00F67FCF">
      <w:pPr>
        <w:pStyle w:val="Default"/>
        <w:spacing w:line="288" w:lineRule="auto"/>
        <w:rPr>
          <w:b/>
          <w:bCs/>
          <w:sz w:val="18"/>
          <w:szCs w:val="18"/>
        </w:rPr>
      </w:pPr>
    </w:p>
    <w:p w14:paraId="747495AA" w14:textId="77777777" w:rsidR="00A8022E" w:rsidRPr="00F4667D" w:rsidRDefault="00652EF1" w:rsidP="005D48D3">
      <w:pPr>
        <w:pStyle w:val="Default"/>
        <w:numPr>
          <w:ilvl w:val="0"/>
          <w:numId w:val="7"/>
        </w:numPr>
        <w:spacing w:line="288" w:lineRule="auto"/>
        <w:ind w:left="1418" w:hanging="1418"/>
        <w:rPr>
          <w:b/>
          <w:bCs/>
          <w:color w:val="auto"/>
          <w:sz w:val="18"/>
          <w:szCs w:val="18"/>
        </w:rPr>
      </w:pPr>
      <w:r w:rsidRPr="00F4667D">
        <w:rPr>
          <w:b/>
          <w:bCs/>
          <w:color w:val="auto"/>
          <w:sz w:val="18"/>
          <w:szCs w:val="18"/>
        </w:rPr>
        <w:t>Geheimhouding</w:t>
      </w:r>
    </w:p>
    <w:p w14:paraId="379E8515" w14:textId="23D0DC67"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Partijen zullen geen vertrouwelijke informatie van of over de andere Partij, diens activiteiten en relaties, die hen ter kennis is gekomen ingevolge de Overeenkomst, verstrekken aan derden, tenzij – en voor zover – verstrekking van die informatie nodig is </w:t>
      </w:r>
      <w:r w:rsidRPr="00F4667D">
        <w:rPr>
          <w:color w:val="auto"/>
          <w:sz w:val="18"/>
          <w:szCs w:val="18"/>
        </w:rPr>
        <w:t xml:space="preserve">om de Overeenkomst naar behoren te kunnen uitvoeren of op hen een wettelijke plicht tot bekendmaking rust. </w:t>
      </w:r>
    </w:p>
    <w:p w14:paraId="576446E0" w14:textId="797AF3D7" w:rsidR="00A8022E" w:rsidRPr="00F4667D" w:rsidRDefault="00652EF1" w:rsidP="005D48D3">
      <w:pPr>
        <w:pStyle w:val="Default"/>
        <w:numPr>
          <w:ilvl w:val="1"/>
          <w:numId w:val="7"/>
        </w:numPr>
        <w:spacing w:line="288" w:lineRule="auto"/>
        <w:ind w:left="709" w:hanging="709"/>
        <w:rPr>
          <w:iCs/>
          <w:color w:val="auto"/>
          <w:sz w:val="18"/>
          <w:szCs w:val="18"/>
        </w:rPr>
      </w:pPr>
      <w:r>
        <w:rPr>
          <w:color w:val="auto"/>
          <w:sz w:val="18"/>
          <w:szCs w:val="18"/>
        </w:rPr>
        <w:t>ITEC</w:t>
      </w:r>
      <w:r w:rsidR="00D04137" w:rsidRPr="00F4667D">
        <w:rPr>
          <w:color w:val="auto"/>
          <w:sz w:val="18"/>
          <w:szCs w:val="18"/>
        </w:rPr>
        <w:t xml:space="preserve"> zal op verzoek van de Opdrachtgever </w:t>
      </w:r>
      <w:r w:rsidR="00460338">
        <w:rPr>
          <w:color w:val="auto"/>
          <w:sz w:val="18"/>
          <w:szCs w:val="18"/>
        </w:rPr>
        <w:t>de IT-Professional</w:t>
      </w:r>
      <w:r w:rsidR="00D04137" w:rsidRPr="00F4667D">
        <w:rPr>
          <w:iCs/>
          <w:color w:val="auto"/>
          <w:sz w:val="18"/>
          <w:szCs w:val="18"/>
        </w:rPr>
        <w:t xml:space="preserve"> </w:t>
      </w:r>
      <w:r w:rsidR="00D04137" w:rsidRPr="00F4667D">
        <w:rPr>
          <w:color w:val="auto"/>
          <w:sz w:val="18"/>
          <w:szCs w:val="18"/>
        </w:rPr>
        <w:t xml:space="preserve">verplichten geheimhouding te betrachten omtrent al hetgeen hem bij het verrichten van de werkzaamheden bekend wordt, tenzij op de </w:t>
      </w:r>
      <w:r w:rsidR="00460338">
        <w:rPr>
          <w:iCs/>
          <w:color w:val="auto"/>
          <w:sz w:val="18"/>
          <w:szCs w:val="18"/>
        </w:rPr>
        <w:t>IT-Professional</w:t>
      </w:r>
      <w:r w:rsidR="00D04137" w:rsidRPr="00F4667D">
        <w:rPr>
          <w:iCs/>
          <w:color w:val="auto"/>
          <w:sz w:val="18"/>
          <w:szCs w:val="18"/>
        </w:rPr>
        <w:t xml:space="preserve"> een wettelijke plicht tot bekendmaking rust. </w:t>
      </w:r>
    </w:p>
    <w:p w14:paraId="3CFFEDD2" w14:textId="400CB1DA"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Het staat de Opdrachtgever vrij om de </w:t>
      </w:r>
      <w:r w:rsidR="00460338">
        <w:rPr>
          <w:iCs/>
          <w:color w:val="auto"/>
          <w:sz w:val="18"/>
          <w:szCs w:val="18"/>
        </w:rPr>
        <w:t>IT-Professional</w:t>
      </w:r>
      <w:r w:rsidRPr="00F4667D">
        <w:rPr>
          <w:iCs/>
          <w:color w:val="auto"/>
          <w:sz w:val="18"/>
          <w:szCs w:val="18"/>
        </w:rPr>
        <w:t xml:space="preserve"> </w:t>
      </w:r>
      <w:r w:rsidRPr="00F4667D">
        <w:rPr>
          <w:color w:val="auto"/>
          <w:sz w:val="18"/>
          <w:szCs w:val="18"/>
        </w:rPr>
        <w:t xml:space="preserve">rechtstreeks te verplichten tot geheimhouding. De Opdrachtgever informeert </w:t>
      </w:r>
      <w:r w:rsidR="00F4667D">
        <w:rPr>
          <w:color w:val="auto"/>
          <w:sz w:val="18"/>
          <w:szCs w:val="18"/>
        </w:rPr>
        <w:t>ITEC</w:t>
      </w:r>
      <w:r w:rsidRPr="00F4667D">
        <w:rPr>
          <w:color w:val="auto"/>
          <w:sz w:val="18"/>
          <w:szCs w:val="18"/>
        </w:rPr>
        <w:t xml:space="preserve"> over haar voorneme</w:t>
      </w:r>
      <w:r w:rsidRPr="00F4667D">
        <w:rPr>
          <w:color w:val="auto"/>
          <w:sz w:val="18"/>
          <w:szCs w:val="18"/>
        </w:rPr>
        <w:t xml:space="preserve">n daartoe en verstrekt een afschrift van de ter zake opgemaakte verklaring/overeenkomst aan </w:t>
      </w:r>
      <w:r w:rsidR="00F4667D">
        <w:rPr>
          <w:color w:val="auto"/>
          <w:sz w:val="18"/>
          <w:szCs w:val="18"/>
        </w:rPr>
        <w:t>ITEC</w:t>
      </w:r>
      <w:r w:rsidRPr="00F4667D">
        <w:rPr>
          <w:color w:val="auto"/>
          <w:sz w:val="18"/>
          <w:szCs w:val="18"/>
        </w:rPr>
        <w:t>.</w:t>
      </w:r>
    </w:p>
    <w:p w14:paraId="41536117" w14:textId="61C8B150" w:rsidR="00A8022E" w:rsidRPr="000470E3" w:rsidRDefault="00652EF1" w:rsidP="005D48D3">
      <w:pPr>
        <w:pStyle w:val="Default"/>
        <w:numPr>
          <w:ilvl w:val="1"/>
          <w:numId w:val="7"/>
        </w:numPr>
        <w:spacing w:line="288" w:lineRule="auto"/>
        <w:ind w:left="709" w:hanging="709"/>
        <w:rPr>
          <w:color w:val="auto"/>
          <w:sz w:val="18"/>
          <w:szCs w:val="18"/>
        </w:rPr>
      </w:pPr>
      <w:r>
        <w:rPr>
          <w:color w:val="auto"/>
          <w:sz w:val="18"/>
          <w:szCs w:val="18"/>
        </w:rPr>
        <w:t>ITEC</w:t>
      </w:r>
      <w:r w:rsidR="00D04137" w:rsidRPr="00F4667D">
        <w:rPr>
          <w:color w:val="auto"/>
          <w:sz w:val="18"/>
          <w:szCs w:val="18"/>
        </w:rPr>
        <w:t xml:space="preserve"> is niet aansprakelijk voor een boete, dwangsom of eventuele schade van de Opdrachtgever als gevolg van schending van die geheimhoudingsplicht door de </w:t>
      </w:r>
      <w:r w:rsidR="00460338">
        <w:rPr>
          <w:iCs/>
          <w:color w:val="auto"/>
          <w:sz w:val="18"/>
          <w:szCs w:val="18"/>
        </w:rPr>
        <w:t>IT-Professional</w:t>
      </w:r>
      <w:r w:rsidR="00D04137" w:rsidRPr="00F4667D">
        <w:rPr>
          <w:iCs/>
          <w:color w:val="auto"/>
          <w:sz w:val="18"/>
          <w:szCs w:val="18"/>
        </w:rPr>
        <w:t>.</w:t>
      </w:r>
    </w:p>
    <w:p w14:paraId="6B472759" w14:textId="23BD60A5" w:rsidR="000470E3" w:rsidRDefault="000470E3" w:rsidP="000470E3">
      <w:pPr>
        <w:pStyle w:val="Default"/>
        <w:spacing w:line="288" w:lineRule="auto"/>
        <w:rPr>
          <w:color w:val="auto"/>
          <w:sz w:val="18"/>
          <w:szCs w:val="18"/>
        </w:rPr>
      </w:pPr>
    </w:p>
    <w:p w14:paraId="05B8D071" w14:textId="77777777" w:rsidR="000470E3" w:rsidRPr="00F4667D" w:rsidRDefault="00652EF1" w:rsidP="000470E3">
      <w:pPr>
        <w:pStyle w:val="Default"/>
        <w:numPr>
          <w:ilvl w:val="0"/>
          <w:numId w:val="7"/>
        </w:numPr>
        <w:spacing w:line="288" w:lineRule="auto"/>
        <w:ind w:left="1418" w:hanging="1418"/>
        <w:rPr>
          <w:color w:val="auto"/>
          <w:sz w:val="18"/>
          <w:szCs w:val="18"/>
        </w:rPr>
      </w:pPr>
      <w:r w:rsidRPr="00F4667D">
        <w:rPr>
          <w:b/>
          <w:bCs/>
          <w:color w:val="auto"/>
          <w:sz w:val="18"/>
          <w:szCs w:val="18"/>
        </w:rPr>
        <w:t xml:space="preserve">Intellectuele en industriële eigendom </w:t>
      </w:r>
    </w:p>
    <w:p w14:paraId="1E214244" w14:textId="7D2D8A91" w:rsidR="000470E3" w:rsidRPr="00F4667D" w:rsidRDefault="00652EF1" w:rsidP="000470E3">
      <w:pPr>
        <w:pStyle w:val="Default"/>
        <w:numPr>
          <w:ilvl w:val="1"/>
          <w:numId w:val="7"/>
        </w:numPr>
        <w:spacing w:line="288" w:lineRule="auto"/>
        <w:ind w:left="709" w:hanging="709"/>
        <w:rPr>
          <w:color w:val="auto"/>
          <w:sz w:val="18"/>
          <w:szCs w:val="18"/>
        </w:rPr>
      </w:pPr>
      <w:r>
        <w:rPr>
          <w:color w:val="auto"/>
          <w:sz w:val="18"/>
          <w:szCs w:val="18"/>
        </w:rPr>
        <w:lastRenderedPageBreak/>
        <w:t>ITEC</w:t>
      </w:r>
      <w:r w:rsidRPr="00F4667D">
        <w:rPr>
          <w:color w:val="auto"/>
          <w:sz w:val="18"/>
          <w:szCs w:val="18"/>
        </w:rPr>
        <w:t xml:space="preserve"> zal de </w:t>
      </w:r>
      <w:r>
        <w:rPr>
          <w:color w:val="auto"/>
          <w:sz w:val="18"/>
          <w:szCs w:val="18"/>
        </w:rPr>
        <w:t>IT-Professional</w:t>
      </w:r>
      <w:r w:rsidRPr="00F4667D">
        <w:rPr>
          <w:color w:val="auto"/>
          <w:sz w:val="18"/>
          <w:szCs w:val="18"/>
        </w:rPr>
        <w:t xml:space="preserve"> op verzoek van de Opdrachtgever, een schriftelijke verklaring laten ondertekenen teneinde – voor </w:t>
      </w:r>
      <w:r>
        <w:rPr>
          <w:color w:val="auto"/>
          <w:sz w:val="18"/>
          <w:szCs w:val="18"/>
        </w:rPr>
        <w:t xml:space="preserve">zover </w:t>
      </w:r>
      <w:r w:rsidRPr="00F4667D">
        <w:rPr>
          <w:color w:val="auto"/>
          <w:sz w:val="18"/>
          <w:szCs w:val="18"/>
        </w:rPr>
        <w:t xml:space="preserve">mogelijk – te bewerkstelligen c.q. bevorderen, dat alle rechten van intellectuele en industriële eigendom op de resultaten van de werkzaamheden van de </w:t>
      </w:r>
      <w:r>
        <w:rPr>
          <w:color w:val="auto"/>
          <w:sz w:val="18"/>
          <w:szCs w:val="18"/>
        </w:rPr>
        <w:t>I</w:t>
      </w:r>
      <w:r>
        <w:rPr>
          <w:color w:val="auto"/>
          <w:sz w:val="18"/>
          <w:szCs w:val="18"/>
        </w:rPr>
        <w:t>T-Professional</w:t>
      </w:r>
      <w:r w:rsidRPr="00F4667D">
        <w:rPr>
          <w:color w:val="auto"/>
          <w:sz w:val="18"/>
          <w:szCs w:val="18"/>
        </w:rPr>
        <w:t xml:space="preserve"> toekomen, respectievelijk (zullen) worden overgedragen aan de Opdrachtgever. Indien </w:t>
      </w:r>
      <w:r>
        <w:rPr>
          <w:color w:val="auto"/>
          <w:sz w:val="18"/>
          <w:szCs w:val="18"/>
        </w:rPr>
        <w:t>ITEC</w:t>
      </w:r>
      <w:r w:rsidRPr="00F4667D">
        <w:rPr>
          <w:color w:val="auto"/>
          <w:sz w:val="18"/>
          <w:szCs w:val="18"/>
        </w:rPr>
        <w:t xml:space="preserve"> in verband hiermee een vergoeding verschuldigd is aan de </w:t>
      </w:r>
      <w:r>
        <w:rPr>
          <w:color w:val="auto"/>
          <w:sz w:val="18"/>
          <w:szCs w:val="18"/>
        </w:rPr>
        <w:t>IT-Professional</w:t>
      </w:r>
      <w:r w:rsidRPr="00F4667D">
        <w:rPr>
          <w:color w:val="auto"/>
          <w:sz w:val="18"/>
          <w:szCs w:val="18"/>
        </w:rPr>
        <w:t xml:space="preserve"> of anderszins kosten dient te maken, is de Opdrachtgever een gelijke vergoeding</w:t>
      </w:r>
      <w:r w:rsidRPr="00F4667D">
        <w:rPr>
          <w:color w:val="auto"/>
          <w:sz w:val="18"/>
          <w:szCs w:val="18"/>
        </w:rPr>
        <w:t xml:space="preserve"> c.q. gelijke kosten verschuldigd aan </w:t>
      </w:r>
      <w:r>
        <w:rPr>
          <w:color w:val="auto"/>
          <w:sz w:val="18"/>
          <w:szCs w:val="18"/>
        </w:rPr>
        <w:t>ITEC</w:t>
      </w:r>
      <w:r w:rsidRPr="00F4667D">
        <w:rPr>
          <w:color w:val="auto"/>
          <w:sz w:val="18"/>
          <w:szCs w:val="18"/>
        </w:rPr>
        <w:t>.</w:t>
      </w:r>
    </w:p>
    <w:p w14:paraId="7CF7DB8E" w14:textId="3ADEE285" w:rsidR="000470E3" w:rsidRPr="00F4667D" w:rsidRDefault="00652EF1" w:rsidP="000470E3">
      <w:pPr>
        <w:pStyle w:val="Default"/>
        <w:numPr>
          <w:ilvl w:val="1"/>
          <w:numId w:val="7"/>
        </w:numPr>
        <w:spacing w:line="288" w:lineRule="auto"/>
        <w:ind w:left="709" w:hanging="709"/>
        <w:rPr>
          <w:color w:val="auto"/>
          <w:sz w:val="18"/>
          <w:szCs w:val="18"/>
        </w:rPr>
      </w:pPr>
      <w:r w:rsidRPr="00F4667D">
        <w:rPr>
          <w:color w:val="auto"/>
          <w:sz w:val="18"/>
          <w:szCs w:val="18"/>
        </w:rPr>
        <w:t xml:space="preserve">Het staat de Opdrachtgever vrij om rechtstreeks een overeenkomst met de </w:t>
      </w:r>
      <w:r>
        <w:rPr>
          <w:color w:val="auto"/>
          <w:sz w:val="18"/>
          <w:szCs w:val="18"/>
        </w:rPr>
        <w:t>IT-Professional</w:t>
      </w:r>
      <w:r w:rsidRPr="00F4667D">
        <w:rPr>
          <w:color w:val="auto"/>
          <w:sz w:val="18"/>
          <w:szCs w:val="18"/>
        </w:rPr>
        <w:t xml:space="preserve"> aan te gaan of hem een verklaring ter ondertekening voor te leggen ter zake van de in lid 1 van dit artikel bedoelde intelle</w:t>
      </w:r>
      <w:r w:rsidRPr="00F4667D">
        <w:rPr>
          <w:color w:val="auto"/>
          <w:sz w:val="18"/>
          <w:szCs w:val="18"/>
        </w:rPr>
        <w:t xml:space="preserve">ctuele en industriële eigendomsrechten. De Opdrachtgever informeert </w:t>
      </w:r>
      <w:r>
        <w:rPr>
          <w:color w:val="auto"/>
          <w:sz w:val="18"/>
          <w:szCs w:val="18"/>
        </w:rPr>
        <w:t>ITEC</w:t>
      </w:r>
      <w:r w:rsidRPr="00F4667D">
        <w:rPr>
          <w:color w:val="auto"/>
          <w:sz w:val="18"/>
          <w:szCs w:val="18"/>
        </w:rPr>
        <w:t xml:space="preserve"> over haar voornemen daartoe en verstrekt een afschrift van de ter zake opgemaakte overeenkomst/verklaring aan </w:t>
      </w:r>
      <w:r>
        <w:rPr>
          <w:color w:val="auto"/>
          <w:sz w:val="18"/>
          <w:szCs w:val="18"/>
        </w:rPr>
        <w:t>ITEC</w:t>
      </w:r>
      <w:r w:rsidRPr="00F4667D">
        <w:rPr>
          <w:color w:val="auto"/>
          <w:sz w:val="18"/>
          <w:szCs w:val="18"/>
        </w:rPr>
        <w:t>.</w:t>
      </w:r>
    </w:p>
    <w:p w14:paraId="4BAEC0E9" w14:textId="3039B3F4" w:rsidR="000470E3" w:rsidRPr="00F4667D" w:rsidRDefault="00652EF1" w:rsidP="000470E3">
      <w:pPr>
        <w:pStyle w:val="Default"/>
        <w:numPr>
          <w:ilvl w:val="1"/>
          <w:numId w:val="7"/>
        </w:numPr>
        <w:spacing w:line="288" w:lineRule="auto"/>
        <w:ind w:left="720" w:hanging="709"/>
        <w:rPr>
          <w:color w:val="auto"/>
          <w:sz w:val="18"/>
          <w:szCs w:val="18"/>
        </w:rPr>
      </w:pPr>
      <w:r w:rsidRPr="000470E3">
        <w:rPr>
          <w:color w:val="auto"/>
          <w:sz w:val="18"/>
          <w:szCs w:val="18"/>
        </w:rPr>
        <w:t>ITEC is jegens de Opdrachtgever niet aansprakelijk voor een boete o</w:t>
      </w:r>
      <w:r w:rsidRPr="000470E3">
        <w:rPr>
          <w:color w:val="auto"/>
          <w:sz w:val="18"/>
          <w:szCs w:val="18"/>
        </w:rPr>
        <w:t xml:space="preserve">f dwangsom, die de </w:t>
      </w:r>
      <w:r>
        <w:rPr>
          <w:color w:val="auto"/>
          <w:sz w:val="18"/>
          <w:szCs w:val="18"/>
        </w:rPr>
        <w:t>IT-Professional</w:t>
      </w:r>
      <w:r w:rsidRPr="000470E3">
        <w:rPr>
          <w:color w:val="auto"/>
          <w:sz w:val="18"/>
          <w:szCs w:val="18"/>
        </w:rPr>
        <w:t xml:space="preserve"> verbeurt of eventuele schade van de Opdrachtgever als gevolg van het feit dat de </w:t>
      </w:r>
      <w:r>
        <w:rPr>
          <w:color w:val="auto"/>
          <w:sz w:val="18"/>
          <w:szCs w:val="18"/>
        </w:rPr>
        <w:t>IT-Professional</w:t>
      </w:r>
      <w:r w:rsidRPr="000470E3">
        <w:rPr>
          <w:color w:val="auto"/>
          <w:sz w:val="18"/>
          <w:szCs w:val="18"/>
        </w:rPr>
        <w:t xml:space="preserve"> zich beroept op enig recht van intellectuele en/of industriële eigendom. </w:t>
      </w:r>
    </w:p>
    <w:p w14:paraId="33314F37" w14:textId="77777777" w:rsidR="000470E3" w:rsidRPr="00F4667D" w:rsidRDefault="000470E3" w:rsidP="000470E3">
      <w:pPr>
        <w:pStyle w:val="Default"/>
        <w:spacing w:line="288" w:lineRule="auto"/>
        <w:rPr>
          <w:color w:val="auto"/>
          <w:sz w:val="18"/>
          <w:szCs w:val="18"/>
        </w:rPr>
      </w:pPr>
    </w:p>
    <w:p w14:paraId="0834F4F2" w14:textId="77777777" w:rsidR="000470E3" w:rsidRPr="00F4667D" w:rsidRDefault="00652EF1" w:rsidP="000470E3">
      <w:pPr>
        <w:pStyle w:val="Default"/>
        <w:numPr>
          <w:ilvl w:val="0"/>
          <w:numId w:val="7"/>
        </w:numPr>
        <w:spacing w:line="288" w:lineRule="auto"/>
        <w:ind w:left="1418" w:hanging="1418"/>
        <w:rPr>
          <w:color w:val="auto"/>
          <w:sz w:val="18"/>
          <w:szCs w:val="18"/>
        </w:rPr>
      </w:pPr>
      <w:r w:rsidRPr="00F4667D">
        <w:rPr>
          <w:b/>
          <w:bCs/>
          <w:color w:val="auto"/>
          <w:sz w:val="18"/>
          <w:szCs w:val="18"/>
        </w:rPr>
        <w:t xml:space="preserve">Privacy </w:t>
      </w:r>
    </w:p>
    <w:p w14:paraId="72A5A487" w14:textId="0EE289E5" w:rsidR="000470E3" w:rsidRPr="00F4667D" w:rsidRDefault="00652EF1" w:rsidP="000470E3">
      <w:pPr>
        <w:pStyle w:val="Default"/>
        <w:numPr>
          <w:ilvl w:val="1"/>
          <w:numId w:val="7"/>
        </w:numPr>
        <w:spacing w:line="288" w:lineRule="auto"/>
        <w:ind w:left="709" w:hanging="709"/>
        <w:rPr>
          <w:color w:val="auto"/>
          <w:sz w:val="18"/>
          <w:szCs w:val="18"/>
        </w:rPr>
      </w:pPr>
      <w:r w:rsidRPr="00F4667D">
        <w:rPr>
          <w:color w:val="auto"/>
          <w:sz w:val="18"/>
          <w:szCs w:val="18"/>
        </w:rPr>
        <w:t xml:space="preserve">De Opdrachtgever ontvangt van </w:t>
      </w:r>
      <w:r>
        <w:rPr>
          <w:color w:val="auto"/>
          <w:sz w:val="18"/>
          <w:szCs w:val="18"/>
        </w:rPr>
        <w:t>ITEC</w:t>
      </w:r>
      <w:r w:rsidRPr="00F4667D">
        <w:rPr>
          <w:color w:val="auto"/>
          <w:sz w:val="18"/>
          <w:szCs w:val="18"/>
        </w:rPr>
        <w:t xml:space="preserve"> perso</w:t>
      </w:r>
      <w:r w:rsidRPr="00F4667D">
        <w:rPr>
          <w:color w:val="auto"/>
          <w:sz w:val="18"/>
          <w:szCs w:val="18"/>
        </w:rPr>
        <w:t xml:space="preserve">onsgegevens van de </w:t>
      </w:r>
      <w:r>
        <w:rPr>
          <w:color w:val="auto"/>
          <w:sz w:val="18"/>
          <w:szCs w:val="18"/>
        </w:rPr>
        <w:t>IT-Professional</w:t>
      </w:r>
      <w:r w:rsidRPr="00F4667D">
        <w:rPr>
          <w:color w:val="auto"/>
          <w:sz w:val="18"/>
          <w:szCs w:val="18"/>
        </w:rPr>
        <w:t xml:space="preserve">s. Indien de Opdrachtgever besluit </w:t>
      </w:r>
      <w:r w:rsidR="00CD2191">
        <w:rPr>
          <w:color w:val="auto"/>
          <w:sz w:val="18"/>
          <w:szCs w:val="18"/>
        </w:rPr>
        <w:t>om niet tot een Overeenkomst tot Inzet van de IT-Professional over te gaan</w:t>
      </w:r>
      <w:r w:rsidRPr="00F4667D">
        <w:rPr>
          <w:color w:val="auto"/>
          <w:sz w:val="18"/>
          <w:szCs w:val="18"/>
        </w:rPr>
        <w:t xml:space="preserve">, vernietigt de Opdrachtgever binnen één week de door </w:t>
      </w:r>
      <w:r>
        <w:rPr>
          <w:color w:val="auto"/>
          <w:sz w:val="18"/>
          <w:szCs w:val="18"/>
        </w:rPr>
        <w:t>ITEC</w:t>
      </w:r>
      <w:r w:rsidRPr="00F4667D">
        <w:rPr>
          <w:color w:val="auto"/>
          <w:sz w:val="18"/>
          <w:szCs w:val="18"/>
        </w:rPr>
        <w:t xml:space="preserve"> verstrekte persoonsgegevens.</w:t>
      </w:r>
    </w:p>
    <w:p w14:paraId="57A5CD39" w14:textId="77777777" w:rsidR="000470E3" w:rsidRPr="00F4667D" w:rsidRDefault="00652EF1" w:rsidP="000470E3">
      <w:pPr>
        <w:pStyle w:val="Default"/>
        <w:numPr>
          <w:ilvl w:val="1"/>
          <w:numId w:val="7"/>
        </w:numPr>
        <w:spacing w:line="288" w:lineRule="auto"/>
        <w:ind w:left="709" w:hanging="709"/>
        <w:rPr>
          <w:color w:val="auto"/>
          <w:sz w:val="18"/>
          <w:szCs w:val="18"/>
        </w:rPr>
      </w:pPr>
      <w:r w:rsidRPr="00F4667D">
        <w:rPr>
          <w:rFonts w:eastAsiaTheme="minorEastAsia"/>
          <w:color w:val="auto"/>
          <w:sz w:val="18"/>
          <w:szCs w:val="18"/>
          <w:lang w:eastAsia="nl-NL"/>
        </w:rPr>
        <w:t>De Opdrachtgever behandel</w:t>
      </w:r>
      <w:r w:rsidRPr="00F4667D">
        <w:rPr>
          <w:rFonts w:eastAsiaTheme="minorEastAsia"/>
          <w:color w:val="auto"/>
          <w:sz w:val="18"/>
          <w:szCs w:val="18"/>
          <w:lang w:eastAsia="nl-NL"/>
        </w:rPr>
        <w:t xml:space="preserve">t de hem in het kader van de </w:t>
      </w:r>
      <w:r>
        <w:rPr>
          <w:rFonts w:eastAsiaTheme="minorEastAsia"/>
          <w:color w:val="auto"/>
          <w:sz w:val="18"/>
          <w:szCs w:val="18"/>
          <w:lang w:eastAsia="nl-NL"/>
        </w:rPr>
        <w:t>Inzet van de IT-Professional</w:t>
      </w:r>
      <w:r w:rsidRPr="00F4667D">
        <w:rPr>
          <w:rFonts w:eastAsiaTheme="minorEastAsia"/>
          <w:color w:val="auto"/>
          <w:sz w:val="18"/>
          <w:szCs w:val="18"/>
          <w:lang w:eastAsia="nl-NL"/>
        </w:rPr>
        <w:t xml:space="preserve"> ter kennisgenomen persoonsgegevens van de </w:t>
      </w:r>
      <w:r>
        <w:rPr>
          <w:rFonts w:eastAsiaTheme="minorEastAsia"/>
          <w:color w:val="auto"/>
          <w:sz w:val="18"/>
          <w:szCs w:val="18"/>
          <w:lang w:eastAsia="nl-NL"/>
        </w:rPr>
        <w:t>IT-Professional</w:t>
      </w:r>
      <w:r w:rsidRPr="00F4667D">
        <w:rPr>
          <w:rFonts w:eastAsiaTheme="minorEastAsia"/>
          <w:color w:val="auto"/>
          <w:sz w:val="18"/>
          <w:szCs w:val="18"/>
          <w:lang w:eastAsia="nl-NL"/>
        </w:rPr>
        <w:t xml:space="preserve"> vertrouwelijk en verwerkt deze in overeenstemming met de bepalingen van de geldende privacy wet- en regelgeving. </w:t>
      </w:r>
    </w:p>
    <w:p w14:paraId="4CD6992E" w14:textId="1DA501BD" w:rsidR="0081340B" w:rsidRPr="00F4667D" w:rsidRDefault="00652EF1" w:rsidP="000470E3">
      <w:pPr>
        <w:pStyle w:val="Default"/>
        <w:numPr>
          <w:ilvl w:val="1"/>
          <w:numId w:val="7"/>
        </w:numPr>
        <w:spacing w:line="288" w:lineRule="auto"/>
        <w:ind w:left="709" w:hanging="709"/>
        <w:rPr>
          <w:color w:val="auto"/>
          <w:sz w:val="18"/>
          <w:szCs w:val="18"/>
        </w:rPr>
      </w:pPr>
      <w:r>
        <w:rPr>
          <w:color w:val="auto"/>
          <w:sz w:val="18"/>
          <w:szCs w:val="18"/>
        </w:rPr>
        <w:t>ITEC</w:t>
      </w:r>
      <w:r w:rsidRPr="00F4667D">
        <w:rPr>
          <w:color w:val="auto"/>
          <w:sz w:val="18"/>
          <w:szCs w:val="18"/>
        </w:rPr>
        <w:t xml:space="preserve"> is niet aansprakelijk</w:t>
      </w:r>
      <w:r w:rsidRPr="00F4667D">
        <w:rPr>
          <w:color w:val="auto"/>
          <w:sz w:val="18"/>
          <w:szCs w:val="18"/>
        </w:rPr>
        <w:t xml:space="preserve"> voor boetes of vorderingen die de Opdrachtgever worden opgelegd</w:t>
      </w:r>
      <w:r>
        <w:rPr>
          <w:color w:val="auto"/>
          <w:sz w:val="18"/>
          <w:szCs w:val="18"/>
        </w:rPr>
        <w:t>,</w:t>
      </w:r>
      <w:r w:rsidRPr="00F4667D">
        <w:rPr>
          <w:color w:val="auto"/>
          <w:sz w:val="18"/>
          <w:szCs w:val="18"/>
        </w:rPr>
        <w:t xml:space="preserve"> omdat zij haar verplichtingen als genoemd in dit artikel niet is nagekomen. </w:t>
      </w:r>
    </w:p>
    <w:p w14:paraId="4B88D8D3" w14:textId="02340A5C" w:rsidR="000470E3" w:rsidRPr="0081340B" w:rsidRDefault="00652EF1" w:rsidP="002C2A6C">
      <w:pPr>
        <w:pStyle w:val="Default"/>
        <w:numPr>
          <w:ilvl w:val="1"/>
          <w:numId w:val="7"/>
        </w:numPr>
        <w:spacing w:line="288" w:lineRule="auto"/>
        <w:ind w:left="709" w:hanging="709"/>
        <w:rPr>
          <w:b/>
          <w:bCs/>
          <w:color w:val="auto"/>
          <w:sz w:val="18"/>
          <w:szCs w:val="18"/>
        </w:rPr>
      </w:pPr>
      <w:r w:rsidRPr="0081340B">
        <w:rPr>
          <w:color w:val="auto"/>
          <w:sz w:val="18"/>
          <w:szCs w:val="18"/>
        </w:rPr>
        <w:t xml:space="preserve">De Opdrachtgever zal ITEC te allen tijde vrijwaren voor opgelegde boetes aan en aanspraken jegens ITEC </w:t>
      </w:r>
      <w:r w:rsidRPr="0081340B">
        <w:rPr>
          <w:color w:val="auto"/>
          <w:sz w:val="18"/>
          <w:szCs w:val="18"/>
        </w:rPr>
        <w:t>wegens het niet nakomen door de Opdrachtgever van de in dit artikel genoemde verplichtingen.</w:t>
      </w:r>
    </w:p>
    <w:p w14:paraId="1179C987" w14:textId="77777777" w:rsidR="000470E3" w:rsidRPr="00F4667D" w:rsidRDefault="000470E3" w:rsidP="005D48D3">
      <w:pPr>
        <w:pStyle w:val="Default"/>
        <w:spacing w:line="288" w:lineRule="auto"/>
        <w:ind w:left="792"/>
        <w:rPr>
          <w:b/>
          <w:bCs/>
          <w:color w:val="auto"/>
          <w:sz w:val="18"/>
          <w:szCs w:val="18"/>
        </w:rPr>
      </w:pPr>
    </w:p>
    <w:p w14:paraId="5B4BB9C5" w14:textId="77777777" w:rsidR="00A8022E" w:rsidRPr="00F4667D" w:rsidRDefault="00652EF1" w:rsidP="005D48D3">
      <w:pPr>
        <w:pStyle w:val="Default"/>
        <w:numPr>
          <w:ilvl w:val="0"/>
          <w:numId w:val="7"/>
        </w:numPr>
        <w:spacing w:line="288" w:lineRule="auto"/>
        <w:ind w:left="1418" w:hanging="1418"/>
        <w:rPr>
          <w:color w:val="auto"/>
          <w:sz w:val="18"/>
          <w:szCs w:val="18"/>
        </w:rPr>
      </w:pPr>
      <w:r w:rsidRPr="00F4667D">
        <w:rPr>
          <w:b/>
          <w:bCs/>
          <w:color w:val="auto"/>
          <w:sz w:val="18"/>
          <w:szCs w:val="18"/>
        </w:rPr>
        <w:t xml:space="preserve">Overmacht en opschortingsrecht </w:t>
      </w:r>
    </w:p>
    <w:p w14:paraId="0322A26C" w14:textId="17F24C95" w:rsidR="00A8022E" w:rsidRPr="00F4667D" w:rsidRDefault="00652EF1" w:rsidP="005D48D3">
      <w:pPr>
        <w:pStyle w:val="Default"/>
        <w:numPr>
          <w:ilvl w:val="1"/>
          <w:numId w:val="7"/>
        </w:numPr>
        <w:spacing w:line="288" w:lineRule="auto"/>
        <w:ind w:left="709" w:hanging="709"/>
        <w:rPr>
          <w:color w:val="auto"/>
          <w:sz w:val="18"/>
          <w:szCs w:val="18"/>
        </w:rPr>
      </w:pPr>
      <w:r>
        <w:rPr>
          <w:color w:val="auto"/>
          <w:sz w:val="18"/>
          <w:szCs w:val="18"/>
        </w:rPr>
        <w:t>ITEC</w:t>
      </w:r>
      <w:r w:rsidR="00D04137" w:rsidRPr="00F4667D">
        <w:rPr>
          <w:color w:val="auto"/>
          <w:sz w:val="18"/>
          <w:szCs w:val="18"/>
        </w:rPr>
        <w:t xml:space="preserve"> kan niet gehouden worden tot het nakomen van enige verplichting, daaronder begrepen enige wettelijke en/of overeengekomen (garantie)verplichting, indien </w:t>
      </w:r>
      <w:r>
        <w:rPr>
          <w:color w:val="auto"/>
          <w:sz w:val="18"/>
          <w:szCs w:val="18"/>
        </w:rPr>
        <w:t>ITEC</w:t>
      </w:r>
      <w:r w:rsidR="00D04137" w:rsidRPr="00F4667D">
        <w:rPr>
          <w:color w:val="auto"/>
          <w:sz w:val="18"/>
          <w:szCs w:val="18"/>
        </w:rPr>
        <w:t xml:space="preserve"> daartoe verhinderd is als gevolg van overmacht.</w:t>
      </w:r>
      <w:r w:rsidR="00460338">
        <w:rPr>
          <w:color w:val="auto"/>
          <w:sz w:val="18"/>
          <w:szCs w:val="18"/>
        </w:rPr>
        <w:t xml:space="preserve"> Hieronder wordt verstaan: </w:t>
      </w:r>
      <w:r w:rsidR="00460338" w:rsidRPr="00F4667D">
        <w:rPr>
          <w:color w:val="auto"/>
          <w:sz w:val="18"/>
          <w:szCs w:val="18"/>
        </w:rPr>
        <w:t xml:space="preserve">door </w:t>
      </w:r>
      <w:r w:rsidR="00460338">
        <w:rPr>
          <w:color w:val="auto"/>
          <w:sz w:val="18"/>
          <w:szCs w:val="18"/>
        </w:rPr>
        <w:t>ITEC</w:t>
      </w:r>
      <w:r w:rsidR="00460338" w:rsidRPr="00F4667D">
        <w:rPr>
          <w:color w:val="auto"/>
          <w:sz w:val="18"/>
          <w:szCs w:val="18"/>
        </w:rPr>
        <w:t xml:space="preserve"> onvoorziene problemen en elke andere omstandigheid die niet uitsluitend van de wil van </w:t>
      </w:r>
      <w:r w:rsidR="00460338">
        <w:rPr>
          <w:color w:val="auto"/>
          <w:sz w:val="18"/>
          <w:szCs w:val="18"/>
        </w:rPr>
        <w:t>ITEC</w:t>
      </w:r>
      <w:r w:rsidR="00460338" w:rsidRPr="00F4667D">
        <w:rPr>
          <w:color w:val="auto"/>
          <w:sz w:val="18"/>
          <w:szCs w:val="18"/>
        </w:rPr>
        <w:t xml:space="preserve"> afhankelijk </w:t>
      </w:r>
      <w:r w:rsidR="00460338">
        <w:rPr>
          <w:color w:val="auto"/>
          <w:sz w:val="18"/>
          <w:szCs w:val="18"/>
        </w:rPr>
        <w:t>is.</w:t>
      </w:r>
      <w:r w:rsidR="00D04137" w:rsidRPr="00F4667D">
        <w:rPr>
          <w:color w:val="auto"/>
          <w:sz w:val="18"/>
          <w:szCs w:val="18"/>
        </w:rPr>
        <w:t xml:space="preserve"> </w:t>
      </w:r>
      <w:r w:rsidR="00460338">
        <w:rPr>
          <w:color w:val="auto"/>
          <w:sz w:val="18"/>
          <w:szCs w:val="18"/>
        </w:rPr>
        <w:t>Voorbeelden zijn onder meer</w:t>
      </w:r>
      <w:r w:rsidR="00D04137" w:rsidRPr="00F4667D">
        <w:rPr>
          <w:color w:val="auto"/>
          <w:sz w:val="18"/>
          <w:szCs w:val="18"/>
        </w:rPr>
        <w:t xml:space="preserve">: overmacht van toeleveranciers van </w:t>
      </w:r>
      <w:r>
        <w:rPr>
          <w:color w:val="auto"/>
          <w:sz w:val="18"/>
          <w:szCs w:val="18"/>
        </w:rPr>
        <w:t>ITEC</w:t>
      </w:r>
      <w:r w:rsidR="00D04137" w:rsidRPr="00F4667D">
        <w:rPr>
          <w:color w:val="auto"/>
          <w:sz w:val="18"/>
          <w:szCs w:val="18"/>
        </w:rPr>
        <w:t>, oorlog, oorlogsgevaar, epidemieën, pandemieën</w:t>
      </w:r>
      <w:r w:rsidR="00094B96" w:rsidRPr="00F4667D">
        <w:rPr>
          <w:color w:val="auto"/>
          <w:sz w:val="18"/>
          <w:szCs w:val="18"/>
        </w:rPr>
        <w:t xml:space="preserve"> </w:t>
      </w:r>
      <w:bookmarkStart w:id="1" w:name="_Hlk114579175"/>
      <w:r w:rsidR="00094B96" w:rsidRPr="00F4667D">
        <w:rPr>
          <w:color w:val="auto"/>
          <w:sz w:val="18"/>
          <w:szCs w:val="18"/>
        </w:rPr>
        <w:t>(Covid-19 daaronder begrepen)</w:t>
      </w:r>
      <w:bookmarkEnd w:id="1"/>
      <w:r w:rsidR="00D04137" w:rsidRPr="00F4667D">
        <w:rPr>
          <w:color w:val="auto"/>
          <w:sz w:val="18"/>
          <w:szCs w:val="18"/>
        </w:rPr>
        <w:t>, oproer, molest, brand, waterschade, overstroming, werkstaking, bedrijfsbezetting, ongeval of ziekte van personeel, uitsluiting, in- en uitvoerbelemmeringen, overheidsmaatregelen, machinebreuk, storingen in de levering, bedrijfsstoring, storing van internet, datanetwerk- of telecommunicatiefaciliteiten, (cyber) crime (cyber)vandalisme,</w:t>
      </w:r>
      <w:r w:rsidR="00460338">
        <w:rPr>
          <w:color w:val="auto"/>
          <w:sz w:val="18"/>
          <w:szCs w:val="18"/>
        </w:rPr>
        <w:t xml:space="preserve"> alsmede</w:t>
      </w:r>
      <w:r w:rsidR="00D04137" w:rsidRPr="00F4667D">
        <w:rPr>
          <w:color w:val="auto"/>
          <w:sz w:val="18"/>
          <w:szCs w:val="18"/>
        </w:rPr>
        <w:t xml:space="preserve"> algemene vervoersproblemen</w:t>
      </w:r>
      <w:r w:rsidR="0058317F" w:rsidRPr="00F4667D">
        <w:rPr>
          <w:color w:val="auto"/>
          <w:sz w:val="18"/>
          <w:szCs w:val="18"/>
        </w:rPr>
        <w:t xml:space="preserve">. </w:t>
      </w:r>
    </w:p>
    <w:p w14:paraId="62BDB344" w14:textId="6BDF8928" w:rsidR="00A8022E" w:rsidRPr="00F4667D" w:rsidRDefault="00652EF1" w:rsidP="005D48D3">
      <w:pPr>
        <w:pStyle w:val="Default"/>
        <w:numPr>
          <w:ilvl w:val="1"/>
          <w:numId w:val="7"/>
        </w:numPr>
        <w:spacing w:line="288" w:lineRule="auto"/>
        <w:ind w:left="709" w:hanging="709"/>
        <w:rPr>
          <w:color w:val="auto"/>
          <w:sz w:val="18"/>
          <w:szCs w:val="18"/>
        </w:rPr>
      </w:pPr>
      <w:r>
        <w:rPr>
          <w:color w:val="auto"/>
          <w:sz w:val="18"/>
          <w:szCs w:val="18"/>
        </w:rPr>
        <w:t>ITEC</w:t>
      </w:r>
      <w:r w:rsidR="00D04137" w:rsidRPr="00F4667D">
        <w:rPr>
          <w:color w:val="auto"/>
          <w:sz w:val="18"/>
          <w:szCs w:val="18"/>
        </w:rPr>
        <w:t xml:space="preserve"> zal Opdrachtgever zo spoedig mogelijk op de hoogte brengen van een in het vorige lid van dit artikel bedoelde situatie. Indien de situatie van overmacht van tijdelijke aard is, zullen de op </w:t>
      </w:r>
      <w:r>
        <w:rPr>
          <w:color w:val="auto"/>
          <w:sz w:val="18"/>
          <w:szCs w:val="18"/>
        </w:rPr>
        <w:t>ITEC</w:t>
      </w:r>
      <w:r w:rsidR="00D04137" w:rsidRPr="00F4667D">
        <w:rPr>
          <w:color w:val="auto"/>
          <w:sz w:val="18"/>
          <w:szCs w:val="18"/>
        </w:rPr>
        <w:t xml:space="preserve"> rustende verplichtingen uit de Overeenkomst worden opgeschort voor de periode dat deze situatie voortduurt. </w:t>
      </w:r>
    </w:p>
    <w:p w14:paraId="22933417" w14:textId="7C7328DC"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Indien </w:t>
      </w:r>
      <w:r w:rsidR="00F4667D">
        <w:rPr>
          <w:color w:val="auto"/>
          <w:sz w:val="18"/>
          <w:szCs w:val="18"/>
        </w:rPr>
        <w:t>ITEC</w:t>
      </w:r>
      <w:r w:rsidRPr="00F4667D">
        <w:rPr>
          <w:color w:val="auto"/>
          <w:sz w:val="18"/>
          <w:szCs w:val="18"/>
        </w:rPr>
        <w:t xml:space="preserve"> door omstandigheden, opgekomen als hiervoor genoemde bedoeld, gedurende een periode van 3 maanden verhinderd is haar verplichtingen na te komen, is ieder van Partijen bevoegd de Overeenkomst geheel of gedeeltelijk te ontbinden. De Opdrachtgever dient in d</w:t>
      </w:r>
      <w:r w:rsidRPr="00F4667D">
        <w:rPr>
          <w:color w:val="auto"/>
          <w:sz w:val="18"/>
          <w:szCs w:val="18"/>
        </w:rPr>
        <w:t xml:space="preserve">at geval de door haar aan </w:t>
      </w:r>
      <w:r w:rsidR="00F4667D">
        <w:rPr>
          <w:color w:val="auto"/>
          <w:sz w:val="18"/>
          <w:szCs w:val="18"/>
        </w:rPr>
        <w:t>ITEC</w:t>
      </w:r>
      <w:r w:rsidRPr="00F4667D">
        <w:rPr>
          <w:color w:val="auto"/>
          <w:sz w:val="18"/>
          <w:szCs w:val="18"/>
        </w:rPr>
        <w:t xml:space="preserve"> verschuldigde vergoedingen, </w:t>
      </w:r>
      <w:r w:rsidR="00460338">
        <w:rPr>
          <w:color w:val="auto"/>
          <w:sz w:val="18"/>
          <w:szCs w:val="18"/>
        </w:rPr>
        <w:t>die</w:t>
      </w:r>
      <w:r w:rsidRPr="00F4667D">
        <w:rPr>
          <w:color w:val="auto"/>
          <w:sz w:val="18"/>
          <w:szCs w:val="18"/>
        </w:rPr>
        <w:t xml:space="preserve"> betrekking hebben op de periode</w:t>
      </w:r>
      <w:r w:rsidR="00460338">
        <w:rPr>
          <w:color w:val="auto"/>
          <w:sz w:val="18"/>
          <w:szCs w:val="18"/>
        </w:rPr>
        <w:t xml:space="preserve"> van</w:t>
      </w:r>
      <w:r w:rsidRPr="00F4667D">
        <w:rPr>
          <w:color w:val="auto"/>
          <w:sz w:val="18"/>
          <w:szCs w:val="18"/>
        </w:rPr>
        <w:t xml:space="preserve"> voor de overmachtstoestand, aan </w:t>
      </w:r>
      <w:r w:rsidR="00F4667D">
        <w:rPr>
          <w:color w:val="auto"/>
          <w:sz w:val="18"/>
          <w:szCs w:val="18"/>
        </w:rPr>
        <w:t>ITEC</w:t>
      </w:r>
      <w:r w:rsidRPr="00F4667D">
        <w:rPr>
          <w:color w:val="auto"/>
          <w:sz w:val="18"/>
          <w:szCs w:val="18"/>
        </w:rPr>
        <w:t xml:space="preserve"> te betalen. </w:t>
      </w:r>
    </w:p>
    <w:p w14:paraId="04420E8E" w14:textId="047238AB"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De Opdrachtgever is niet gerechtigd de op haar rustende verplichtingen geheel of gedeeltelijk op te schorte</w:t>
      </w:r>
      <w:r w:rsidRPr="00F4667D">
        <w:rPr>
          <w:color w:val="auto"/>
          <w:sz w:val="18"/>
          <w:szCs w:val="18"/>
        </w:rPr>
        <w:t>n</w:t>
      </w:r>
      <w:r w:rsidR="00460338">
        <w:rPr>
          <w:color w:val="auto"/>
          <w:sz w:val="18"/>
          <w:szCs w:val="18"/>
        </w:rPr>
        <w:t>, ook niet in een situatie van overmacht</w:t>
      </w:r>
      <w:r w:rsidRPr="00F4667D">
        <w:rPr>
          <w:color w:val="auto"/>
          <w:sz w:val="18"/>
          <w:szCs w:val="18"/>
        </w:rPr>
        <w:t xml:space="preserve">. </w:t>
      </w:r>
    </w:p>
    <w:p w14:paraId="753519E6" w14:textId="5B0745E2"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 xml:space="preserve">Indien sprake is van een situatie van overmacht dan wel van een situatie dat de overeenkomst geheel of gedeeltelijk wordt ontbonden als gevolg van overmacht, is </w:t>
      </w:r>
      <w:r w:rsidR="00F4667D">
        <w:rPr>
          <w:color w:val="auto"/>
          <w:sz w:val="18"/>
          <w:szCs w:val="18"/>
        </w:rPr>
        <w:t>ITEC</w:t>
      </w:r>
      <w:r w:rsidRPr="00F4667D">
        <w:rPr>
          <w:color w:val="auto"/>
          <w:sz w:val="18"/>
          <w:szCs w:val="18"/>
        </w:rPr>
        <w:t xml:space="preserve"> niet gehouden tot enige schadevergoeding jegen</w:t>
      </w:r>
      <w:r w:rsidRPr="00F4667D">
        <w:rPr>
          <w:color w:val="auto"/>
          <w:sz w:val="18"/>
          <w:szCs w:val="18"/>
        </w:rPr>
        <w:t xml:space="preserve">s Opdrachtgever en/of derden. </w:t>
      </w:r>
    </w:p>
    <w:p w14:paraId="112F953A" w14:textId="77777777"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t>Eventueel door of namens de Opdrachtgever gestelde betalingszekerheden dienen overeenkomstig te worden verlengd.</w:t>
      </w:r>
    </w:p>
    <w:p w14:paraId="697C9188" w14:textId="77777777" w:rsidR="00A8022E" w:rsidRPr="00F4667D" w:rsidRDefault="00A8022E" w:rsidP="005D48D3">
      <w:pPr>
        <w:pStyle w:val="Default"/>
        <w:spacing w:line="288" w:lineRule="auto"/>
        <w:ind w:left="1418"/>
        <w:rPr>
          <w:b/>
          <w:bCs/>
          <w:color w:val="auto"/>
          <w:sz w:val="18"/>
          <w:szCs w:val="18"/>
        </w:rPr>
      </w:pPr>
    </w:p>
    <w:p w14:paraId="6AE808D6" w14:textId="77777777" w:rsidR="00A8022E" w:rsidRPr="00F4667D" w:rsidRDefault="00652EF1" w:rsidP="005D48D3">
      <w:pPr>
        <w:pStyle w:val="Default"/>
        <w:numPr>
          <w:ilvl w:val="0"/>
          <w:numId w:val="7"/>
        </w:numPr>
        <w:spacing w:line="288" w:lineRule="auto"/>
        <w:ind w:left="1418" w:hanging="1418"/>
        <w:rPr>
          <w:b/>
          <w:bCs/>
          <w:color w:val="auto"/>
          <w:sz w:val="18"/>
          <w:szCs w:val="18"/>
        </w:rPr>
      </w:pPr>
      <w:r w:rsidRPr="00F4667D">
        <w:rPr>
          <w:b/>
          <w:bCs/>
          <w:color w:val="auto"/>
          <w:sz w:val="18"/>
          <w:szCs w:val="18"/>
        </w:rPr>
        <w:t xml:space="preserve">Toepasselijk recht en forumkeuze </w:t>
      </w:r>
    </w:p>
    <w:p w14:paraId="62A7F24D" w14:textId="0831AC16" w:rsidR="00A8022E" w:rsidRPr="00F4667D" w:rsidRDefault="00652EF1" w:rsidP="005D48D3">
      <w:pPr>
        <w:pStyle w:val="Default"/>
        <w:numPr>
          <w:ilvl w:val="1"/>
          <w:numId w:val="7"/>
        </w:numPr>
        <w:spacing w:line="288" w:lineRule="auto"/>
        <w:ind w:left="709" w:hanging="709"/>
        <w:rPr>
          <w:color w:val="auto"/>
          <w:sz w:val="18"/>
          <w:szCs w:val="18"/>
        </w:rPr>
      </w:pPr>
      <w:r w:rsidRPr="00F4667D">
        <w:rPr>
          <w:color w:val="auto"/>
          <w:sz w:val="18"/>
          <w:szCs w:val="18"/>
        </w:rPr>
        <w:lastRenderedPageBreak/>
        <w:t>Op deze Algemene Voorwaarden, alle rechtsverhoudingen tussen Partijen en de O</w:t>
      </w:r>
      <w:r w:rsidRPr="00F4667D">
        <w:rPr>
          <w:color w:val="auto"/>
          <w:sz w:val="18"/>
          <w:szCs w:val="18"/>
        </w:rPr>
        <w:t>vereenkomsten is Nederlands recht van toepassing.</w:t>
      </w:r>
      <w:r w:rsidR="008A25AF">
        <w:rPr>
          <w:color w:val="auto"/>
          <w:sz w:val="18"/>
          <w:szCs w:val="18"/>
        </w:rPr>
        <w:t xml:space="preserve"> Partijen </w:t>
      </w:r>
      <w:r w:rsidR="00B511DD">
        <w:rPr>
          <w:color w:val="auto"/>
          <w:sz w:val="18"/>
          <w:szCs w:val="18"/>
        </w:rPr>
        <w:t>merken daarbij aan</w:t>
      </w:r>
      <w:r w:rsidR="008A25AF">
        <w:rPr>
          <w:color w:val="auto"/>
          <w:sz w:val="18"/>
          <w:szCs w:val="18"/>
        </w:rPr>
        <w:t xml:space="preserve"> dat</w:t>
      </w:r>
      <w:r w:rsidR="008F096D">
        <w:rPr>
          <w:color w:val="auto"/>
          <w:sz w:val="18"/>
          <w:szCs w:val="18"/>
        </w:rPr>
        <w:t>,</w:t>
      </w:r>
      <w:r w:rsidR="008A25AF">
        <w:rPr>
          <w:color w:val="auto"/>
          <w:sz w:val="18"/>
          <w:szCs w:val="18"/>
        </w:rPr>
        <w:t xml:space="preserve"> aangezien de werkzaamheden van de IT-Professionals zuiver vanuit India verricht worden</w:t>
      </w:r>
      <w:r w:rsidR="008F096D">
        <w:rPr>
          <w:color w:val="auto"/>
          <w:sz w:val="18"/>
          <w:szCs w:val="18"/>
        </w:rPr>
        <w:t>,</w:t>
      </w:r>
      <w:r w:rsidR="008A25AF">
        <w:rPr>
          <w:color w:val="auto"/>
          <w:sz w:val="18"/>
          <w:szCs w:val="18"/>
        </w:rPr>
        <w:t xml:space="preserve"> de bepalingen van de </w:t>
      </w:r>
      <w:r w:rsidR="008A25AF" w:rsidRPr="008A25AF">
        <w:rPr>
          <w:color w:val="auto"/>
          <w:sz w:val="18"/>
          <w:szCs w:val="18"/>
        </w:rPr>
        <w:t>Wet allocatie arbeidskrachten door intermediairs</w:t>
      </w:r>
      <w:r w:rsidR="008A25AF">
        <w:rPr>
          <w:color w:val="auto"/>
          <w:sz w:val="18"/>
          <w:szCs w:val="18"/>
        </w:rPr>
        <w:t xml:space="preserve"> (Waadi) toepassing missen.</w:t>
      </w:r>
    </w:p>
    <w:p w14:paraId="2360D658" w14:textId="5E406888" w:rsidR="00A8022E" w:rsidRPr="00180FC9" w:rsidRDefault="00652EF1" w:rsidP="00180FC9">
      <w:pPr>
        <w:pStyle w:val="Default"/>
        <w:numPr>
          <w:ilvl w:val="1"/>
          <w:numId w:val="7"/>
        </w:numPr>
        <w:spacing w:line="288" w:lineRule="auto"/>
        <w:ind w:left="709" w:hanging="709"/>
        <w:rPr>
          <w:b/>
          <w:bCs/>
          <w:color w:val="auto"/>
          <w:sz w:val="18"/>
          <w:szCs w:val="18"/>
        </w:rPr>
      </w:pPr>
      <w:r w:rsidRPr="00180FC9">
        <w:rPr>
          <w:color w:val="auto"/>
          <w:sz w:val="18"/>
          <w:szCs w:val="18"/>
        </w:rPr>
        <w:t xml:space="preserve">Alle geschillen die voortvloeien uit of samenhangen met een rechtsverhouding tussen Partijen zullen in eerste aanleg bij uitsluiting worden beslecht door de bevoegde rechter van de </w:t>
      </w:r>
      <w:r w:rsidR="00B90DAC">
        <w:rPr>
          <w:color w:val="auto"/>
          <w:sz w:val="18"/>
          <w:szCs w:val="18"/>
        </w:rPr>
        <w:t>r</w:t>
      </w:r>
      <w:r w:rsidRPr="00180FC9">
        <w:rPr>
          <w:color w:val="auto"/>
          <w:sz w:val="18"/>
          <w:szCs w:val="18"/>
        </w:rPr>
        <w:t>echtbank</w:t>
      </w:r>
      <w:r w:rsidR="00460338" w:rsidRPr="00180FC9">
        <w:rPr>
          <w:color w:val="auto"/>
          <w:sz w:val="18"/>
          <w:szCs w:val="18"/>
        </w:rPr>
        <w:t xml:space="preserve"> </w:t>
      </w:r>
      <w:r w:rsidR="00B90DAC">
        <w:rPr>
          <w:color w:val="auto"/>
          <w:sz w:val="18"/>
          <w:szCs w:val="18"/>
        </w:rPr>
        <w:t xml:space="preserve">Overijssel, locatie </w:t>
      </w:r>
      <w:r w:rsidR="00460338" w:rsidRPr="00180FC9">
        <w:rPr>
          <w:color w:val="auto"/>
          <w:sz w:val="18"/>
          <w:szCs w:val="18"/>
        </w:rPr>
        <w:t>Zwolle</w:t>
      </w:r>
      <w:r w:rsidRPr="00180FC9">
        <w:rPr>
          <w:color w:val="auto"/>
          <w:sz w:val="18"/>
          <w:szCs w:val="18"/>
        </w:rPr>
        <w:t xml:space="preserve">, tenzij dwingendrechtelijke bepalingen zich daartegen verzetten. Niettemin heeft </w:t>
      </w:r>
      <w:r w:rsidR="00F4667D" w:rsidRPr="00180FC9">
        <w:rPr>
          <w:color w:val="auto"/>
          <w:sz w:val="18"/>
          <w:szCs w:val="18"/>
        </w:rPr>
        <w:t>ITEC</w:t>
      </w:r>
      <w:r w:rsidRPr="00180FC9">
        <w:rPr>
          <w:color w:val="auto"/>
          <w:sz w:val="18"/>
          <w:szCs w:val="18"/>
        </w:rPr>
        <w:t xml:space="preserve"> te allen tijde het recht het geschil voor te leggen aan de volgens de wet bevoegde rechter.</w:t>
      </w:r>
    </w:p>
    <w:sectPr w:rsidR="00A8022E" w:rsidRPr="00180FC9" w:rsidSect="00A8022E">
      <w:footerReference w:type="default" r:id="rId8"/>
      <w:pgSz w:w="11906" w:h="16838"/>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2238" w14:textId="77777777" w:rsidR="00000000" w:rsidRDefault="00652EF1">
      <w:r>
        <w:separator/>
      </w:r>
    </w:p>
  </w:endnote>
  <w:endnote w:type="continuationSeparator" w:id="0">
    <w:p w14:paraId="43FDDC39" w14:textId="77777777" w:rsidR="00000000" w:rsidRDefault="0065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C6A9" w14:textId="6B8A59AA" w:rsidR="00F4667D" w:rsidRPr="00475F52" w:rsidRDefault="00652EF1">
    <w:pPr>
      <w:pStyle w:val="Voettekst"/>
      <w:jc w:val="right"/>
      <w:rPr>
        <w:rFonts w:asciiTheme="minorHAnsi" w:hAnsiTheme="minorHAnsi"/>
        <w:sz w:val="16"/>
        <w:szCs w:val="16"/>
      </w:rPr>
    </w:pPr>
    <w:r w:rsidRPr="00475F52">
      <w:rPr>
        <w:rFonts w:asciiTheme="minorHAnsi" w:hAnsiTheme="minorHAnsi"/>
        <w:sz w:val="16"/>
        <w:szCs w:val="16"/>
      </w:rPr>
      <w:t xml:space="preserve">Pagina </w:t>
    </w:r>
    <w:r w:rsidRPr="00475F52">
      <w:rPr>
        <w:rFonts w:asciiTheme="minorHAnsi" w:hAnsiTheme="minorHAnsi"/>
        <w:b/>
        <w:bCs/>
        <w:sz w:val="16"/>
        <w:szCs w:val="16"/>
      </w:rPr>
      <w:fldChar w:fldCharType="begin"/>
    </w:r>
    <w:r w:rsidRPr="00475F52">
      <w:rPr>
        <w:rFonts w:asciiTheme="minorHAnsi" w:hAnsiTheme="minorHAnsi"/>
        <w:b/>
        <w:bCs/>
        <w:sz w:val="16"/>
        <w:szCs w:val="16"/>
      </w:rPr>
      <w:instrText>PAGE</w:instrText>
    </w:r>
    <w:r w:rsidRPr="00475F52">
      <w:rPr>
        <w:rFonts w:asciiTheme="minorHAnsi" w:hAnsiTheme="minorHAnsi"/>
        <w:b/>
        <w:bCs/>
        <w:sz w:val="16"/>
        <w:szCs w:val="16"/>
      </w:rPr>
      <w:fldChar w:fldCharType="separate"/>
    </w:r>
    <w:r>
      <w:rPr>
        <w:rFonts w:asciiTheme="minorHAnsi" w:hAnsiTheme="minorHAnsi"/>
        <w:b/>
        <w:bCs/>
        <w:noProof/>
        <w:sz w:val="16"/>
        <w:szCs w:val="16"/>
      </w:rPr>
      <w:t>1</w:t>
    </w:r>
    <w:r w:rsidRPr="00475F52">
      <w:rPr>
        <w:rFonts w:asciiTheme="minorHAnsi" w:hAnsiTheme="minorHAnsi"/>
        <w:b/>
        <w:bCs/>
        <w:sz w:val="16"/>
        <w:szCs w:val="16"/>
      </w:rPr>
      <w:fldChar w:fldCharType="end"/>
    </w:r>
    <w:r w:rsidRPr="00475F52">
      <w:rPr>
        <w:rFonts w:asciiTheme="minorHAnsi" w:hAnsiTheme="minorHAnsi"/>
        <w:sz w:val="16"/>
        <w:szCs w:val="16"/>
      </w:rPr>
      <w:t xml:space="preserve"> van </w:t>
    </w:r>
    <w:r w:rsidRPr="00475F52">
      <w:rPr>
        <w:rFonts w:asciiTheme="minorHAnsi" w:hAnsiTheme="minorHAnsi"/>
        <w:b/>
        <w:bCs/>
        <w:sz w:val="16"/>
        <w:szCs w:val="16"/>
      </w:rPr>
      <w:fldChar w:fldCharType="begin"/>
    </w:r>
    <w:r w:rsidRPr="00475F52">
      <w:rPr>
        <w:rFonts w:asciiTheme="minorHAnsi" w:hAnsiTheme="minorHAnsi"/>
        <w:b/>
        <w:bCs/>
        <w:sz w:val="16"/>
        <w:szCs w:val="16"/>
      </w:rPr>
      <w:instrText>NUMPAGES</w:instrText>
    </w:r>
    <w:r w:rsidRPr="00475F52">
      <w:rPr>
        <w:rFonts w:asciiTheme="minorHAnsi" w:hAnsiTheme="minorHAnsi"/>
        <w:b/>
        <w:bCs/>
        <w:sz w:val="16"/>
        <w:szCs w:val="16"/>
      </w:rPr>
      <w:fldChar w:fldCharType="separate"/>
    </w:r>
    <w:r>
      <w:rPr>
        <w:rFonts w:asciiTheme="minorHAnsi" w:hAnsiTheme="minorHAnsi"/>
        <w:b/>
        <w:bCs/>
        <w:noProof/>
        <w:sz w:val="16"/>
        <w:szCs w:val="16"/>
      </w:rPr>
      <w:t>18</w:t>
    </w:r>
    <w:r w:rsidRPr="00475F52">
      <w:rPr>
        <w:rFonts w:asciiTheme="minorHAnsi" w:hAnsiTheme="minorHAnsi"/>
        <w:b/>
        <w:bCs/>
        <w:sz w:val="16"/>
        <w:szCs w:val="16"/>
      </w:rPr>
      <w:fldChar w:fldCharType="end"/>
    </w:r>
  </w:p>
  <w:p w14:paraId="14D90655" w14:textId="77777777" w:rsidR="00F4667D" w:rsidRPr="00475F52" w:rsidRDefault="00F4667D">
    <w:pPr>
      <w:pStyle w:val="Voetteks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D62E" w14:textId="77777777" w:rsidR="00000000" w:rsidRDefault="00652EF1">
      <w:r>
        <w:separator/>
      </w:r>
    </w:p>
  </w:footnote>
  <w:footnote w:type="continuationSeparator" w:id="0">
    <w:p w14:paraId="226BB380" w14:textId="77777777" w:rsidR="00000000" w:rsidRDefault="0065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AEB"/>
    <w:multiLevelType w:val="hybridMultilevel"/>
    <w:tmpl w:val="1F206A36"/>
    <w:lvl w:ilvl="0" w:tplc="48B81372">
      <w:start w:val="1"/>
      <w:numFmt w:val="upperLetter"/>
      <w:lvlText w:val="%1."/>
      <w:lvlJc w:val="left"/>
      <w:pPr>
        <w:ind w:left="1512" w:hanging="360"/>
      </w:pPr>
    </w:lvl>
    <w:lvl w:ilvl="1" w:tplc="8226913A" w:tentative="1">
      <w:start w:val="1"/>
      <w:numFmt w:val="lowerLetter"/>
      <w:lvlText w:val="%2."/>
      <w:lvlJc w:val="left"/>
      <w:pPr>
        <w:ind w:left="2232" w:hanging="360"/>
      </w:pPr>
    </w:lvl>
    <w:lvl w:ilvl="2" w:tplc="D0A6ECFC" w:tentative="1">
      <w:start w:val="1"/>
      <w:numFmt w:val="lowerRoman"/>
      <w:lvlText w:val="%3."/>
      <w:lvlJc w:val="right"/>
      <w:pPr>
        <w:ind w:left="2952" w:hanging="180"/>
      </w:pPr>
    </w:lvl>
    <w:lvl w:ilvl="3" w:tplc="300A400A" w:tentative="1">
      <w:start w:val="1"/>
      <w:numFmt w:val="decimal"/>
      <w:lvlText w:val="%4."/>
      <w:lvlJc w:val="left"/>
      <w:pPr>
        <w:ind w:left="3672" w:hanging="360"/>
      </w:pPr>
    </w:lvl>
    <w:lvl w:ilvl="4" w:tplc="35509B02" w:tentative="1">
      <w:start w:val="1"/>
      <w:numFmt w:val="lowerLetter"/>
      <w:lvlText w:val="%5."/>
      <w:lvlJc w:val="left"/>
      <w:pPr>
        <w:ind w:left="4392" w:hanging="360"/>
      </w:pPr>
    </w:lvl>
    <w:lvl w:ilvl="5" w:tplc="1BCA87E0" w:tentative="1">
      <w:start w:val="1"/>
      <w:numFmt w:val="lowerRoman"/>
      <w:lvlText w:val="%6."/>
      <w:lvlJc w:val="right"/>
      <w:pPr>
        <w:ind w:left="5112" w:hanging="180"/>
      </w:pPr>
    </w:lvl>
    <w:lvl w:ilvl="6" w:tplc="3ABEF2B0" w:tentative="1">
      <w:start w:val="1"/>
      <w:numFmt w:val="decimal"/>
      <w:lvlText w:val="%7."/>
      <w:lvlJc w:val="left"/>
      <w:pPr>
        <w:ind w:left="5832" w:hanging="360"/>
      </w:pPr>
    </w:lvl>
    <w:lvl w:ilvl="7" w:tplc="DF1CF246" w:tentative="1">
      <w:start w:val="1"/>
      <w:numFmt w:val="lowerLetter"/>
      <w:lvlText w:val="%8."/>
      <w:lvlJc w:val="left"/>
      <w:pPr>
        <w:ind w:left="6552" w:hanging="360"/>
      </w:pPr>
    </w:lvl>
    <w:lvl w:ilvl="8" w:tplc="158E2F1C" w:tentative="1">
      <w:start w:val="1"/>
      <w:numFmt w:val="lowerRoman"/>
      <w:lvlText w:val="%9."/>
      <w:lvlJc w:val="right"/>
      <w:pPr>
        <w:ind w:left="7272" w:hanging="180"/>
      </w:pPr>
    </w:lvl>
  </w:abstractNum>
  <w:abstractNum w:abstractNumId="1" w15:restartNumberingAfterBreak="0">
    <w:nsid w:val="16E74EB0"/>
    <w:multiLevelType w:val="hybridMultilevel"/>
    <w:tmpl w:val="CB6C9364"/>
    <w:lvl w:ilvl="0" w:tplc="831C6138">
      <w:start w:val="1"/>
      <w:numFmt w:val="decimal"/>
      <w:lvlText w:val="35.%1"/>
      <w:lvlJc w:val="left"/>
      <w:pPr>
        <w:ind w:left="360" w:hanging="360"/>
      </w:pPr>
      <w:rPr>
        <w:rFonts w:cs="Times New Roman" w:hint="default"/>
        <w:b w:val="0"/>
        <w:color w:val="auto"/>
      </w:rPr>
    </w:lvl>
    <w:lvl w:ilvl="1" w:tplc="216A5A50">
      <w:start w:val="1"/>
      <w:numFmt w:val="lowerLetter"/>
      <w:lvlText w:val="%2."/>
      <w:lvlJc w:val="left"/>
      <w:pPr>
        <w:ind w:left="1080" w:hanging="360"/>
      </w:pPr>
      <w:rPr>
        <w:rFonts w:cs="Times New Roman"/>
      </w:rPr>
    </w:lvl>
    <w:lvl w:ilvl="2" w:tplc="1C4CE9BE">
      <w:start w:val="1"/>
      <w:numFmt w:val="decimal"/>
      <w:lvlText w:val="20.%3"/>
      <w:lvlJc w:val="left"/>
      <w:pPr>
        <w:ind w:left="1980" w:hanging="360"/>
      </w:pPr>
      <w:rPr>
        <w:rFonts w:cs="Times New Roman" w:hint="default"/>
        <w:b w:val="0"/>
      </w:rPr>
    </w:lvl>
    <w:lvl w:ilvl="3" w:tplc="CD34BB18">
      <w:start w:val="2"/>
      <w:numFmt w:val="upperLetter"/>
      <w:lvlText w:val="%4."/>
      <w:lvlJc w:val="left"/>
      <w:pPr>
        <w:ind w:left="2520" w:hanging="360"/>
      </w:pPr>
      <w:rPr>
        <w:rFonts w:hint="default"/>
      </w:rPr>
    </w:lvl>
    <w:lvl w:ilvl="4" w:tplc="34920C36" w:tentative="1">
      <w:start w:val="1"/>
      <w:numFmt w:val="lowerLetter"/>
      <w:lvlText w:val="%5."/>
      <w:lvlJc w:val="left"/>
      <w:pPr>
        <w:ind w:left="3240" w:hanging="360"/>
      </w:pPr>
      <w:rPr>
        <w:rFonts w:cs="Times New Roman"/>
      </w:rPr>
    </w:lvl>
    <w:lvl w:ilvl="5" w:tplc="E15414A2" w:tentative="1">
      <w:start w:val="1"/>
      <w:numFmt w:val="lowerRoman"/>
      <w:lvlText w:val="%6."/>
      <w:lvlJc w:val="right"/>
      <w:pPr>
        <w:ind w:left="3960" w:hanging="180"/>
      </w:pPr>
      <w:rPr>
        <w:rFonts w:cs="Times New Roman"/>
      </w:rPr>
    </w:lvl>
    <w:lvl w:ilvl="6" w:tplc="D248B2CA" w:tentative="1">
      <w:start w:val="1"/>
      <w:numFmt w:val="decimal"/>
      <w:lvlText w:val="%7."/>
      <w:lvlJc w:val="left"/>
      <w:pPr>
        <w:ind w:left="4680" w:hanging="360"/>
      </w:pPr>
      <w:rPr>
        <w:rFonts w:cs="Times New Roman"/>
      </w:rPr>
    </w:lvl>
    <w:lvl w:ilvl="7" w:tplc="727C69F4" w:tentative="1">
      <w:start w:val="1"/>
      <w:numFmt w:val="lowerLetter"/>
      <w:lvlText w:val="%8."/>
      <w:lvlJc w:val="left"/>
      <w:pPr>
        <w:ind w:left="5400" w:hanging="360"/>
      </w:pPr>
      <w:rPr>
        <w:rFonts w:cs="Times New Roman"/>
      </w:rPr>
    </w:lvl>
    <w:lvl w:ilvl="8" w:tplc="2670FFCE" w:tentative="1">
      <w:start w:val="1"/>
      <w:numFmt w:val="lowerRoman"/>
      <w:lvlText w:val="%9."/>
      <w:lvlJc w:val="right"/>
      <w:pPr>
        <w:ind w:left="6120" w:hanging="180"/>
      </w:pPr>
      <w:rPr>
        <w:rFonts w:cs="Times New Roman"/>
      </w:rPr>
    </w:lvl>
  </w:abstractNum>
  <w:abstractNum w:abstractNumId="2" w15:restartNumberingAfterBreak="0">
    <w:nsid w:val="21D40AE9"/>
    <w:multiLevelType w:val="multilevel"/>
    <w:tmpl w:val="54886C70"/>
    <w:lvl w:ilvl="0">
      <w:start w:val="1"/>
      <w:numFmt w:val="decimal"/>
      <w:lvlText w:val="%1"/>
      <w:lvlJc w:val="left"/>
      <w:pPr>
        <w:ind w:left="1035" w:hanging="360"/>
      </w:pPr>
      <w:rPr>
        <w:rFonts w:cs="Times New Roman" w:hint="default"/>
        <w:b/>
      </w:rPr>
    </w:lvl>
    <w:lvl w:ilvl="1">
      <w:start w:val="1"/>
      <w:numFmt w:val="decimal"/>
      <w:lvlText w:val="5.%2"/>
      <w:lvlJc w:val="left"/>
      <w:pPr>
        <w:ind w:left="1035" w:hanging="360"/>
      </w:pPr>
      <w:rPr>
        <w:rFonts w:cs="Times New Roman" w:hint="default"/>
        <w:b w:val="0"/>
        <w:color w:val="auto"/>
        <w:sz w:val="18"/>
        <w:szCs w:val="18"/>
      </w:rPr>
    </w:lvl>
    <w:lvl w:ilvl="2">
      <w:start w:val="1"/>
      <w:numFmt w:val="decimal"/>
      <w:isLgl/>
      <w:lvlText w:val="%1.%2.%3"/>
      <w:lvlJc w:val="left"/>
      <w:pPr>
        <w:ind w:left="1395" w:hanging="720"/>
      </w:pPr>
      <w:rPr>
        <w:rFonts w:cs="Times New Roman" w:hint="default"/>
      </w:rPr>
    </w:lvl>
    <w:lvl w:ilvl="3">
      <w:start w:val="1"/>
      <w:numFmt w:val="decimal"/>
      <w:isLgl/>
      <w:lvlText w:val="%1.%2.%3.%4"/>
      <w:lvlJc w:val="left"/>
      <w:pPr>
        <w:ind w:left="1395" w:hanging="720"/>
      </w:pPr>
      <w:rPr>
        <w:rFonts w:cs="Times New Roman" w:hint="default"/>
      </w:rPr>
    </w:lvl>
    <w:lvl w:ilvl="4">
      <w:start w:val="1"/>
      <w:numFmt w:val="decimal"/>
      <w:isLgl/>
      <w:lvlText w:val="%1.%2.%3.%4.%5"/>
      <w:lvlJc w:val="left"/>
      <w:pPr>
        <w:ind w:left="1755"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15" w:hanging="1440"/>
      </w:pPr>
      <w:rPr>
        <w:rFonts w:cs="Times New Roman" w:hint="default"/>
      </w:rPr>
    </w:lvl>
    <w:lvl w:ilvl="7">
      <w:start w:val="1"/>
      <w:numFmt w:val="decimal"/>
      <w:isLgl/>
      <w:lvlText w:val="%1.%2.%3.%4.%5.%6.%7.%8"/>
      <w:lvlJc w:val="left"/>
      <w:pPr>
        <w:ind w:left="2475" w:hanging="1800"/>
      </w:pPr>
      <w:rPr>
        <w:rFonts w:cs="Times New Roman" w:hint="default"/>
      </w:rPr>
    </w:lvl>
    <w:lvl w:ilvl="8">
      <w:start w:val="1"/>
      <w:numFmt w:val="decimal"/>
      <w:isLgl/>
      <w:lvlText w:val="%1.%2.%3.%4.%5.%6.%7.%8.%9"/>
      <w:lvlJc w:val="left"/>
      <w:pPr>
        <w:ind w:left="2475" w:hanging="1800"/>
      </w:pPr>
      <w:rPr>
        <w:rFonts w:cs="Times New Roman" w:hint="default"/>
      </w:rPr>
    </w:lvl>
  </w:abstractNum>
  <w:abstractNum w:abstractNumId="3" w15:restartNumberingAfterBreak="0">
    <w:nsid w:val="2E57010D"/>
    <w:multiLevelType w:val="hybridMultilevel"/>
    <w:tmpl w:val="0C161406"/>
    <w:lvl w:ilvl="0" w:tplc="F5D6A7CE">
      <w:start w:val="1"/>
      <w:numFmt w:val="bullet"/>
      <w:lvlText w:val=""/>
      <w:lvlJc w:val="left"/>
      <w:pPr>
        <w:ind w:left="1512" w:hanging="360"/>
      </w:pPr>
      <w:rPr>
        <w:rFonts w:ascii="Symbol" w:hAnsi="Symbol" w:hint="default"/>
      </w:rPr>
    </w:lvl>
    <w:lvl w:ilvl="1" w:tplc="F9ACEBA8" w:tentative="1">
      <w:start w:val="1"/>
      <w:numFmt w:val="bullet"/>
      <w:lvlText w:val="o"/>
      <w:lvlJc w:val="left"/>
      <w:pPr>
        <w:ind w:left="2232" w:hanging="360"/>
      </w:pPr>
      <w:rPr>
        <w:rFonts w:ascii="Courier New" w:hAnsi="Courier New" w:cs="Courier New" w:hint="default"/>
      </w:rPr>
    </w:lvl>
    <w:lvl w:ilvl="2" w:tplc="0FBA8DB2" w:tentative="1">
      <w:start w:val="1"/>
      <w:numFmt w:val="bullet"/>
      <w:lvlText w:val=""/>
      <w:lvlJc w:val="left"/>
      <w:pPr>
        <w:ind w:left="2952" w:hanging="360"/>
      </w:pPr>
      <w:rPr>
        <w:rFonts w:ascii="Wingdings" w:hAnsi="Wingdings" w:hint="default"/>
      </w:rPr>
    </w:lvl>
    <w:lvl w:ilvl="3" w:tplc="61EE54C2" w:tentative="1">
      <w:start w:val="1"/>
      <w:numFmt w:val="bullet"/>
      <w:lvlText w:val=""/>
      <w:lvlJc w:val="left"/>
      <w:pPr>
        <w:ind w:left="3672" w:hanging="360"/>
      </w:pPr>
      <w:rPr>
        <w:rFonts w:ascii="Symbol" w:hAnsi="Symbol" w:hint="default"/>
      </w:rPr>
    </w:lvl>
    <w:lvl w:ilvl="4" w:tplc="E61080CC" w:tentative="1">
      <w:start w:val="1"/>
      <w:numFmt w:val="bullet"/>
      <w:lvlText w:val="o"/>
      <w:lvlJc w:val="left"/>
      <w:pPr>
        <w:ind w:left="4392" w:hanging="360"/>
      </w:pPr>
      <w:rPr>
        <w:rFonts w:ascii="Courier New" w:hAnsi="Courier New" w:cs="Courier New" w:hint="default"/>
      </w:rPr>
    </w:lvl>
    <w:lvl w:ilvl="5" w:tplc="AEBE592C" w:tentative="1">
      <w:start w:val="1"/>
      <w:numFmt w:val="bullet"/>
      <w:lvlText w:val=""/>
      <w:lvlJc w:val="left"/>
      <w:pPr>
        <w:ind w:left="5112" w:hanging="360"/>
      </w:pPr>
      <w:rPr>
        <w:rFonts w:ascii="Wingdings" w:hAnsi="Wingdings" w:hint="default"/>
      </w:rPr>
    </w:lvl>
    <w:lvl w:ilvl="6" w:tplc="4C7EF6C2" w:tentative="1">
      <w:start w:val="1"/>
      <w:numFmt w:val="bullet"/>
      <w:lvlText w:val=""/>
      <w:lvlJc w:val="left"/>
      <w:pPr>
        <w:ind w:left="5832" w:hanging="360"/>
      </w:pPr>
      <w:rPr>
        <w:rFonts w:ascii="Symbol" w:hAnsi="Symbol" w:hint="default"/>
      </w:rPr>
    </w:lvl>
    <w:lvl w:ilvl="7" w:tplc="2006E366" w:tentative="1">
      <w:start w:val="1"/>
      <w:numFmt w:val="bullet"/>
      <w:lvlText w:val="o"/>
      <w:lvlJc w:val="left"/>
      <w:pPr>
        <w:ind w:left="6552" w:hanging="360"/>
      </w:pPr>
      <w:rPr>
        <w:rFonts w:ascii="Courier New" w:hAnsi="Courier New" w:cs="Courier New" w:hint="default"/>
      </w:rPr>
    </w:lvl>
    <w:lvl w:ilvl="8" w:tplc="4D4CE6A2" w:tentative="1">
      <w:start w:val="1"/>
      <w:numFmt w:val="bullet"/>
      <w:lvlText w:val=""/>
      <w:lvlJc w:val="left"/>
      <w:pPr>
        <w:ind w:left="7272" w:hanging="360"/>
      </w:pPr>
      <w:rPr>
        <w:rFonts w:ascii="Wingdings" w:hAnsi="Wingdings" w:hint="default"/>
      </w:rPr>
    </w:lvl>
  </w:abstractNum>
  <w:abstractNum w:abstractNumId="4" w15:restartNumberingAfterBreak="0">
    <w:nsid w:val="3F8478F7"/>
    <w:multiLevelType w:val="hybridMultilevel"/>
    <w:tmpl w:val="D3D8A8D2"/>
    <w:lvl w:ilvl="0" w:tplc="DD16552A">
      <w:numFmt w:val="bullet"/>
      <w:lvlText w:val="-"/>
      <w:lvlJc w:val="left"/>
      <w:pPr>
        <w:ind w:left="1080" w:hanging="360"/>
      </w:pPr>
      <w:rPr>
        <w:rFonts w:ascii="Arial" w:eastAsia="MS Mincho" w:hAnsi="Arial" w:cs="Arial" w:hint="default"/>
      </w:rPr>
    </w:lvl>
    <w:lvl w:ilvl="1" w:tplc="9F7492C0" w:tentative="1">
      <w:start w:val="1"/>
      <w:numFmt w:val="bullet"/>
      <w:lvlText w:val="o"/>
      <w:lvlJc w:val="left"/>
      <w:pPr>
        <w:ind w:left="1800" w:hanging="360"/>
      </w:pPr>
      <w:rPr>
        <w:rFonts w:ascii="Courier New" w:hAnsi="Courier New" w:cs="Courier New" w:hint="default"/>
      </w:rPr>
    </w:lvl>
    <w:lvl w:ilvl="2" w:tplc="32681F38" w:tentative="1">
      <w:start w:val="1"/>
      <w:numFmt w:val="bullet"/>
      <w:lvlText w:val=""/>
      <w:lvlJc w:val="left"/>
      <w:pPr>
        <w:ind w:left="2520" w:hanging="360"/>
      </w:pPr>
      <w:rPr>
        <w:rFonts w:ascii="Wingdings" w:hAnsi="Wingdings" w:hint="default"/>
      </w:rPr>
    </w:lvl>
    <w:lvl w:ilvl="3" w:tplc="0A129D42" w:tentative="1">
      <w:start w:val="1"/>
      <w:numFmt w:val="bullet"/>
      <w:lvlText w:val=""/>
      <w:lvlJc w:val="left"/>
      <w:pPr>
        <w:ind w:left="3240" w:hanging="360"/>
      </w:pPr>
      <w:rPr>
        <w:rFonts w:ascii="Symbol" w:hAnsi="Symbol" w:hint="default"/>
      </w:rPr>
    </w:lvl>
    <w:lvl w:ilvl="4" w:tplc="877AD0F4" w:tentative="1">
      <w:start w:val="1"/>
      <w:numFmt w:val="bullet"/>
      <w:lvlText w:val="o"/>
      <w:lvlJc w:val="left"/>
      <w:pPr>
        <w:ind w:left="3960" w:hanging="360"/>
      </w:pPr>
      <w:rPr>
        <w:rFonts w:ascii="Courier New" w:hAnsi="Courier New" w:cs="Courier New" w:hint="default"/>
      </w:rPr>
    </w:lvl>
    <w:lvl w:ilvl="5" w:tplc="A28676DC" w:tentative="1">
      <w:start w:val="1"/>
      <w:numFmt w:val="bullet"/>
      <w:lvlText w:val=""/>
      <w:lvlJc w:val="left"/>
      <w:pPr>
        <w:ind w:left="4680" w:hanging="360"/>
      </w:pPr>
      <w:rPr>
        <w:rFonts w:ascii="Wingdings" w:hAnsi="Wingdings" w:hint="default"/>
      </w:rPr>
    </w:lvl>
    <w:lvl w:ilvl="6" w:tplc="6152E42E" w:tentative="1">
      <w:start w:val="1"/>
      <w:numFmt w:val="bullet"/>
      <w:lvlText w:val=""/>
      <w:lvlJc w:val="left"/>
      <w:pPr>
        <w:ind w:left="5400" w:hanging="360"/>
      </w:pPr>
      <w:rPr>
        <w:rFonts w:ascii="Symbol" w:hAnsi="Symbol" w:hint="default"/>
      </w:rPr>
    </w:lvl>
    <w:lvl w:ilvl="7" w:tplc="66A65ED4" w:tentative="1">
      <w:start w:val="1"/>
      <w:numFmt w:val="bullet"/>
      <w:lvlText w:val="o"/>
      <w:lvlJc w:val="left"/>
      <w:pPr>
        <w:ind w:left="6120" w:hanging="360"/>
      </w:pPr>
      <w:rPr>
        <w:rFonts w:ascii="Courier New" w:hAnsi="Courier New" w:cs="Courier New" w:hint="default"/>
      </w:rPr>
    </w:lvl>
    <w:lvl w:ilvl="8" w:tplc="818670BE" w:tentative="1">
      <w:start w:val="1"/>
      <w:numFmt w:val="bullet"/>
      <w:lvlText w:val=""/>
      <w:lvlJc w:val="left"/>
      <w:pPr>
        <w:ind w:left="6840" w:hanging="360"/>
      </w:pPr>
      <w:rPr>
        <w:rFonts w:ascii="Wingdings" w:hAnsi="Wingdings" w:hint="default"/>
      </w:rPr>
    </w:lvl>
  </w:abstractNum>
  <w:abstractNum w:abstractNumId="5" w15:restartNumberingAfterBreak="0">
    <w:nsid w:val="59943CF1"/>
    <w:multiLevelType w:val="multilevel"/>
    <w:tmpl w:val="6EDC6548"/>
    <w:lvl w:ilvl="0">
      <w:start w:val="1"/>
      <w:numFmt w:val="decimal"/>
      <w:lvlText w:val="Artikel %1."/>
      <w:lvlJc w:val="left"/>
      <w:pPr>
        <w:ind w:left="360" w:hanging="360"/>
      </w:pPr>
      <w:rPr>
        <w:rFonts w:hint="default"/>
        <w:b/>
        <w:color w:val="auto"/>
        <w:sz w:val="18"/>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2224B3"/>
    <w:multiLevelType w:val="hybridMultilevel"/>
    <w:tmpl w:val="30FA71A2"/>
    <w:lvl w:ilvl="0" w:tplc="5A2A74E6">
      <w:start w:val="1"/>
      <w:numFmt w:val="bullet"/>
      <w:lvlText w:val="-"/>
      <w:lvlJc w:val="left"/>
      <w:pPr>
        <w:ind w:left="1800" w:hanging="360"/>
      </w:pPr>
      <w:rPr>
        <w:rFonts w:ascii="Arial" w:eastAsia="Times New Roman" w:hAnsi="Arial" w:hint="default"/>
      </w:rPr>
    </w:lvl>
    <w:lvl w:ilvl="1" w:tplc="1854D31E" w:tentative="1">
      <w:start w:val="1"/>
      <w:numFmt w:val="bullet"/>
      <w:lvlText w:val="o"/>
      <w:lvlJc w:val="left"/>
      <w:pPr>
        <w:ind w:left="2520" w:hanging="360"/>
      </w:pPr>
      <w:rPr>
        <w:rFonts w:ascii="Courier New" w:hAnsi="Courier New" w:cs="Courier New" w:hint="default"/>
      </w:rPr>
    </w:lvl>
    <w:lvl w:ilvl="2" w:tplc="A8321A14" w:tentative="1">
      <w:start w:val="1"/>
      <w:numFmt w:val="bullet"/>
      <w:lvlText w:val=""/>
      <w:lvlJc w:val="left"/>
      <w:pPr>
        <w:ind w:left="3240" w:hanging="360"/>
      </w:pPr>
      <w:rPr>
        <w:rFonts w:ascii="Wingdings" w:hAnsi="Wingdings" w:hint="default"/>
      </w:rPr>
    </w:lvl>
    <w:lvl w:ilvl="3" w:tplc="B094C926" w:tentative="1">
      <w:start w:val="1"/>
      <w:numFmt w:val="bullet"/>
      <w:lvlText w:val=""/>
      <w:lvlJc w:val="left"/>
      <w:pPr>
        <w:ind w:left="3960" w:hanging="360"/>
      </w:pPr>
      <w:rPr>
        <w:rFonts w:ascii="Symbol" w:hAnsi="Symbol" w:hint="default"/>
      </w:rPr>
    </w:lvl>
    <w:lvl w:ilvl="4" w:tplc="3B9E91D2" w:tentative="1">
      <w:start w:val="1"/>
      <w:numFmt w:val="bullet"/>
      <w:lvlText w:val="o"/>
      <w:lvlJc w:val="left"/>
      <w:pPr>
        <w:ind w:left="4680" w:hanging="360"/>
      </w:pPr>
      <w:rPr>
        <w:rFonts w:ascii="Courier New" w:hAnsi="Courier New" w:cs="Courier New" w:hint="default"/>
      </w:rPr>
    </w:lvl>
    <w:lvl w:ilvl="5" w:tplc="D130AC70" w:tentative="1">
      <w:start w:val="1"/>
      <w:numFmt w:val="bullet"/>
      <w:lvlText w:val=""/>
      <w:lvlJc w:val="left"/>
      <w:pPr>
        <w:ind w:left="5400" w:hanging="360"/>
      </w:pPr>
      <w:rPr>
        <w:rFonts w:ascii="Wingdings" w:hAnsi="Wingdings" w:hint="default"/>
      </w:rPr>
    </w:lvl>
    <w:lvl w:ilvl="6" w:tplc="F3D868D2" w:tentative="1">
      <w:start w:val="1"/>
      <w:numFmt w:val="bullet"/>
      <w:lvlText w:val=""/>
      <w:lvlJc w:val="left"/>
      <w:pPr>
        <w:ind w:left="6120" w:hanging="360"/>
      </w:pPr>
      <w:rPr>
        <w:rFonts w:ascii="Symbol" w:hAnsi="Symbol" w:hint="default"/>
      </w:rPr>
    </w:lvl>
    <w:lvl w:ilvl="7" w:tplc="E0DCE234" w:tentative="1">
      <w:start w:val="1"/>
      <w:numFmt w:val="bullet"/>
      <w:lvlText w:val="o"/>
      <w:lvlJc w:val="left"/>
      <w:pPr>
        <w:ind w:left="6840" w:hanging="360"/>
      </w:pPr>
      <w:rPr>
        <w:rFonts w:ascii="Courier New" w:hAnsi="Courier New" w:cs="Courier New" w:hint="default"/>
      </w:rPr>
    </w:lvl>
    <w:lvl w:ilvl="8" w:tplc="A94A204A" w:tentative="1">
      <w:start w:val="1"/>
      <w:numFmt w:val="bullet"/>
      <w:lvlText w:val=""/>
      <w:lvlJc w:val="left"/>
      <w:pPr>
        <w:ind w:left="7560" w:hanging="360"/>
      </w:pPr>
      <w:rPr>
        <w:rFonts w:ascii="Wingdings" w:hAnsi="Wingdings" w:hint="default"/>
      </w:rPr>
    </w:lvl>
  </w:abstractNum>
  <w:abstractNum w:abstractNumId="7" w15:restartNumberingAfterBreak="0">
    <w:nsid w:val="62581A1D"/>
    <w:multiLevelType w:val="multilevel"/>
    <w:tmpl w:val="3D6E0FAE"/>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E962B3"/>
    <w:multiLevelType w:val="hybridMultilevel"/>
    <w:tmpl w:val="7974B276"/>
    <w:lvl w:ilvl="0" w:tplc="7E76F916">
      <w:start w:val="1"/>
      <w:numFmt w:val="bullet"/>
      <w:lvlText w:val="-"/>
      <w:lvlJc w:val="left"/>
      <w:pPr>
        <w:ind w:left="720" w:hanging="360"/>
      </w:pPr>
      <w:rPr>
        <w:rFonts w:ascii="Arial" w:eastAsia="Times New Roman" w:hAnsi="Arial" w:hint="default"/>
      </w:rPr>
    </w:lvl>
    <w:lvl w:ilvl="1" w:tplc="723CF378" w:tentative="1">
      <w:start w:val="1"/>
      <w:numFmt w:val="bullet"/>
      <w:lvlText w:val="o"/>
      <w:lvlJc w:val="left"/>
      <w:pPr>
        <w:ind w:left="1440" w:hanging="360"/>
      </w:pPr>
      <w:rPr>
        <w:rFonts w:ascii="Courier New" w:hAnsi="Courier New" w:hint="default"/>
      </w:rPr>
    </w:lvl>
    <w:lvl w:ilvl="2" w:tplc="F9340764" w:tentative="1">
      <w:start w:val="1"/>
      <w:numFmt w:val="bullet"/>
      <w:lvlText w:val=""/>
      <w:lvlJc w:val="left"/>
      <w:pPr>
        <w:ind w:left="2160" w:hanging="360"/>
      </w:pPr>
      <w:rPr>
        <w:rFonts w:ascii="Wingdings" w:hAnsi="Wingdings" w:hint="default"/>
      </w:rPr>
    </w:lvl>
    <w:lvl w:ilvl="3" w:tplc="C2D88110" w:tentative="1">
      <w:start w:val="1"/>
      <w:numFmt w:val="bullet"/>
      <w:lvlText w:val=""/>
      <w:lvlJc w:val="left"/>
      <w:pPr>
        <w:ind w:left="2880" w:hanging="360"/>
      </w:pPr>
      <w:rPr>
        <w:rFonts w:ascii="Symbol" w:hAnsi="Symbol" w:hint="default"/>
      </w:rPr>
    </w:lvl>
    <w:lvl w:ilvl="4" w:tplc="BFAE0730" w:tentative="1">
      <w:start w:val="1"/>
      <w:numFmt w:val="bullet"/>
      <w:lvlText w:val="o"/>
      <w:lvlJc w:val="left"/>
      <w:pPr>
        <w:ind w:left="3600" w:hanging="360"/>
      </w:pPr>
      <w:rPr>
        <w:rFonts w:ascii="Courier New" w:hAnsi="Courier New" w:hint="default"/>
      </w:rPr>
    </w:lvl>
    <w:lvl w:ilvl="5" w:tplc="05F2865E" w:tentative="1">
      <w:start w:val="1"/>
      <w:numFmt w:val="bullet"/>
      <w:lvlText w:val=""/>
      <w:lvlJc w:val="left"/>
      <w:pPr>
        <w:ind w:left="4320" w:hanging="360"/>
      </w:pPr>
      <w:rPr>
        <w:rFonts w:ascii="Wingdings" w:hAnsi="Wingdings" w:hint="default"/>
      </w:rPr>
    </w:lvl>
    <w:lvl w:ilvl="6" w:tplc="660EA43E" w:tentative="1">
      <w:start w:val="1"/>
      <w:numFmt w:val="bullet"/>
      <w:lvlText w:val=""/>
      <w:lvlJc w:val="left"/>
      <w:pPr>
        <w:ind w:left="5040" w:hanging="360"/>
      </w:pPr>
      <w:rPr>
        <w:rFonts w:ascii="Symbol" w:hAnsi="Symbol" w:hint="default"/>
      </w:rPr>
    </w:lvl>
    <w:lvl w:ilvl="7" w:tplc="7BCCB988" w:tentative="1">
      <w:start w:val="1"/>
      <w:numFmt w:val="bullet"/>
      <w:lvlText w:val="o"/>
      <w:lvlJc w:val="left"/>
      <w:pPr>
        <w:ind w:left="5760" w:hanging="360"/>
      </w:pPr>
      <w:rPr>
        <w:rFonts w:ascii="Courier New" w:hAnsi="Courier New" w:hint="default"/>
      </w:rPr>
    </w:lvl>
    <w:lvl w:ilvl="8" w:tplc="062E762A" w:tentative="1">
      <w:start w:val="1"/>
      <w:numFmt w:val="bullet"/>
      <w:lvlText w:val=""/>
      <w:lvlJc w:val="left"/>
      <w:pPr>
        <w:ind w:left="6480" w:hanging="360"/>
      </w:pPr>
      <w:rPr>
        <w:rFonts w:ascii="Wingdings" w:hAnsi="Wingdings" w:hint="default"/>
      </w:rPr>
    </w:lvl>
  </w:abstractNum>
  <w:abstractNum w:abstractNumId="9" w15:restartNumberingAfterBreak="0">
    <w:nsid w:val="685836AB"/>
    <w:multiLevelType w:val="hybridMultilevel"/>
    <w:tmpl w:val="F358140C"/>
    <w:lvl w:ilvl="0" w:tplc="4BEABB9E">
      <w:start w:val="1"/>
      <w:numFmt w:val="bullet"/>
      <w:lvlText w:val="-"/>
      <w:lvlJc w:val="left"/>
      <w:pPr>
        <w:ind w:left="1800" w:hanging="360"/>
      </w:pPr>
      <w:rPr>
        <w:rFonts w:ascii="Arial" w:eastAsia="Times New Roman" w:hAnsi="Arial" w:hint="default"/>
      </w:rPr>
    </w:lvl>
    <w:lvl w:ilvl="1" w:tplc="3E8E3A8C">
      <w:start w:val="1"/>
      <w:numFmt w:val="bullet"/>
      <w:lvlText w:val="o"/>
      <w:lvlJc w:val="left"/>
      <w:pPr>
        <w:ind w:left="2160" w:hanging="360"/>
      </w:pPr>
      <w:rPr>
        <w:rFonts w:ascii="Courier New" w:hAnsi="Courier New" w:hint="default"/>
      </w:rPr>
    </w:lvl>
    <w:lvl w:ilvl="2" w:tplc="9A38F2EA" w:tentative="1">
      <w:start w:val="1"/>
      <w:numFmt w:val="bullet"/>
      <w:lvlText w:val=""/>
      <w:lvlJc w:val="left"/>
      <w:pPr>
        <w:ind w:left="2880" w:hanging="360"/>
      </w:pPr>
      <w:rPr>
        <w:rFonts w:ascii="Wingdings" w:hAnsi="Wingdings" w:hint="default"/>
      </w:rPr>
    </w:lvl>
    <w:lvl w:ilvl="3" w:tplc="9DBCD600" w:tentative="1">
      <w:start w:val="1"/>
      <w:numFmt w:val="bullet"/>
      <w:lvlText w:val=""/>
      <w:lvlJc w:val="left"/>
      <w:pPr>
        <w:ind w:left="3600" w:hanging="360"/>
      </w:pPr>
      <w:rPr>
        <w:rFonts w:ascii="Symbol" w:hAnsi="Symbol" w:hint="default"/>
      </w:rPr>
    </w:lvl>
    <w:lvl w:ilvl="4" w:tplc="655858FE" w:tentative="1">
      <w:start w:val="1"/>
      <w:numFmt w:val="bullet"/>
      <w:lvlText w:val="o"/>
      <w:lvlJc w:val="left"/>
      <w:pPr>
        <w:ind w:left="4320" w:hanging="360"/>
      </w:pPr>
      <w:rPr>
        <w:rFonts w:ascii="Courier New" w:hAnsi="Courier New" w:hint="default"/>
      </w:rPr>
    </w:lvl>
    <w:lvl w:ilvl="5" w:tplc="61288EEE" w:tentative="1">
      <w:start w:val="1"/>
      <w:numFmt w:val="bullet"/>
      <w:lvlText w:val=""/>
      <w:lvlJc w:val="left"/>
      <w:pPr>
        <w:ind w:left="5040" w:hanging="360"/>
      </w:pPr>
      <w:rPr>
        <w:rFonts w:ascii="Wingdings" w:hAnsi="Wingdings" w:hint="default"/>
      </w:rPr>
    </w:lvl>
    <w:lvl w:ilvl="6" w:tplc="BF40B63C" w:tentative="1">
      <w:start w:val="1"/>
      <w:numFmt w:val="bullet"/>
      <w:lvlText w:val=""/>
      <w:lvlJc w:val="left"/>
      <w:pPr>
        <w:ind w:left="5760" w:hanging="360"/>
      </w:pPr>
      <w:rPr>
        <w:rFonts w:ascii="Symbol" w:hAnsi="Symbol" w:hint="default"/>
      </w:rPr>
    </w:lvl>
    <w:lvl w:ilvl="7" w:tplc="9078C0DE" w:tentative="1">
      <w:start w:val="1"/>
      <w:numFmt w:val="bullet"/>
      <w:lvlText w:val="o"/>
      <w:lvlJc w:val="left"/>
      <w:pPr>
        <w:ind w:left="6480" w:hanging="360"/>
      </w:pPr>
      <w:rPr>
        <w:rFonts w:ascii="Courier New" w:hAnsi="Courier New" w:hint="default"/>
      </w:rPr>
    </w:lvl>
    <w:lvl w:ilvl="8" w:tplc="A008BDA8" w:tentative="1">
      <w:start w:val="1"/>
      <w:numFmt w:val="bullet"/>
      <w:lvlText w:val=""/>
      <w:lvlJc w:val="left"/>
      <w:pPr>
        <w:ind w:left="7200" w:hanging="360"/>
      </w:pPr>
      <w:rPr>
        <w:rFonts w:ascii="Wingdings" w:hAnsi="Wingdings" w:hint="default"/>
      </w:rPr>
    </w:lvl>
  </w:abstractNum>
  <w:abstractNum w:abstractNumId="10" w15:restartNumberingAfterBreak="0">
    <w:nsid w:val="73042C17"/>
    <w:multiLevelType w:val="multilevel"/>
    <w:tmpl w:val="288CDAA2"/>
    <w:lvl w:ilvl="0">
      <w:start w:val="8"/>
      <w:numFmt w:val="decimal"/>
      <w:lvlText w:val="%1"/>
      <w:lvlJc w:val="left"/>
      <w:pPr>
        <w:ind w:left="360" w:hanging="360"/>
      </w:pPr>
      <w:rPr>
        <w:rFonts w:cs="Times New Roman" w:hint="default"/>
      </w:rPr>
    </w:lvl>
    <w:lvl w:ilvl="1">
      <w:start w:val="1"/>
      <w:numFmt w:val="decimal"/>
      <w:lvlText w:val="14.%2"/>
      <w:lvlJc w:val="left"/>
      <w:pPr>
        <w:ind w:left="360" w:hanging="360"/>
      </w:pPr>
      <w:rPr>
        <w:rFonts w:cs="Times New Roman" w:hint="default"/>
        <w:b w:val="0"/>
        <w:sz w:val="18"/>
        <w:szCs w:val="17"/>
      </w:rPr>
    </w:lvl>
    <w:lvl w:ilvl="2">
      <w:start w:val="1"/>
      <w:numFmt w:val="bullet"/>
      <w:lvlText w:val="-"/>
      <w:lvlJc w:val="left"/>
      <w:pPr>
        <w:ind w:left="720" w:hanging="720"/>
      </w:pPr>
      <w:rPr>
        <w:rFonts w:ascii="Arial" w:eastAsia="Times New Roman" w:hAnsi="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4C161F0"/>
    <w:multiLevelType w:val="hybridMultilevel"/>
    <w:tmpl w:val="FC7E1C22"/>
    <w:lvl w:ilvl="0" w:tplc="AB5EA94A">
      <w:start w:val="1"/>
      <w:numFmt w:val="lowerLetter"/>
      <w:lvlText w:val="%1."/>
      <w:lvlJc w:val="left"/>
      <w:pPr>
        <w:ind w:left="2056" w:hanging="360"/>
      </w:pPr>
      <w:rPr>
        <w:rFonts w:cs="Times New Roman" w:hint="default"/>
        <w:sz w:val="20"/>
        <w:szCs w:val="20"/>
      </w:rPr>
    </w:lvl>
    <w:lvl w:ilvl="1" w:tplc="FE00CE16" w:tentative="1">
      <w:start w:val="1"/>
      <w:numFmt w:val="lowerLetter"/>
      <w:lvlText w:val="%2."/>
      <w:lvlJc w:val="left"/>
      <w:pPr>
        <w:ind w:left="2776" w:hanging="360"/>
      </w:pPr>
      <w:rPr>
        <w:rFonts w:cs="Times New Roman"/>
      </w:rPr>
    </w:lvl>
    <w:lvl w:ilvl="2" w:tplc="D19C0314" w:tentative="1">
      <w:start w:val="1"/>
      <w:numFmt w:val="lowerRoman"/>
      <w:lvlText w:val="%3."/>
      <w:lvlJc w:val="right"/>
      <w:pPr>
        <w:ind w:left="3496" w:hanging="180"/>
      </w:pPr>
      <w:rPr>
        <w:rFonts w:cs="Times New Roman"/>
      </w:rPr>
    </w:lvl>
    <w:lvl w:ilvl="3" w:tplc="556A1B6A" w:tentative="1">
      <w:start w:val="1"/>
      <w:numFmt w:val="decimal"/>
      <w:lvlText w:val="%4."/>
      <w:lvlJc w:val="left"/>
      <w:pPr>
        <w:ind w:left="4216" w:hanging="360"/>
      </w:pPr>
      <w:rPr>
        <w:rFonts w:cs="Times New Roman"/>
      </w:rPr>
    </w:lvl>
    <w:lvl w:ilvl="4" w:tplc="064851A0" w:tentative="1">
      <w:start w:val="1"/>
      <w:numFmt w:val="lowerLetter"/>
      <w:lvlText w:val="%5."/>
      <w:lvlJc w:val="left"/>
      <w:pPr>
        <w:ind w:left="4936" w:hanging="360"/>
      </w:pPr>
      <w:rPr>
        <w:rFonts w:cs="Times New Roman"/>
      </w:rPr>
    </w:lvl>
    <w:lvl w:ilvl="5" w:tplc="E020BEE6" w:tentative="1">
      <w:start w:val="1"/>
      <w:numFmt w:val="lowerRoman"/>
      <w:lvlText w:val="%6."/>
      <w:lvlJc w:val="right"/>
      <w:pPr>
        <w:ind w:left="5656" w:hanging="180"/>
      </w:pPr>
      <w:rPr>
        <w:rFonts w:cs="Times New Roman"/>
      </w:rPr>
    </w:lvl>
    <w:lvl w:ilvl="6" w:tplc="2488CB74" w:tentative="1">
      <w:start w:val="1"/>
      <w:numFmt w:val="decimal"/>
      <w:lvlText w:val="%7."/>
      <w:lvlJc w:val="left"/>
      <w:pPr>
        <w:ind w:left="6376" w:hanging="360"/>
      </w:pPr>
      <w:rPr>
        <w:rFonts w:cs="Times New Roman"/>
      </w:rPr>
    </w:lvl>
    <w:lvl w:ilvl="7" w:tplc="A12EF624" w:tentative="1">
      <w:start w:val="1"/>
      <w:numFmt w:val="lowerLetter"/>
      <w:lvlText w:val="%8."/>
      <w:lvlJc w:val="left"/>
      <w:pPr>
        <w:ind w:left="7096" w:hanging="360"/>
      </w:pPr>
      <w:rPr>
        <w:rFonts w:cs="Times New Roman"/>
      </w:rPr>
    </w:lvl>
    <w:lvl w:ilvl="8" w:tplc="79620F5C" w:tentative="1">
      <w:start w:val="1"/>
      <w:numFmt w:val="lowerRoman"/>
      <w:lvlText w:val="%9."/>
      <w:lvlJc w:val="right"/>
      <w:pPr>
        <w:ind w:left="7816" w:hanging="180"/>
      </w:pPr>
      <w:rPr>
        <w:rFonts w:cs="Times New Roman"/>
      </w:rPr>
    </w:lvl>
  </w:abstractNum>
  <w:abstractNum w:abstractNumId="12" w15:restartNumberingAfterBreak="0">
    <w:nsid w:val="74F10380"/>
    <w:multiLevelType w:val="hybridMultilevel"/>
    <w:tmpl w:val="EB189D9A"/>
    <w:lvl w:ilvl="0" w:tplc="FF40BFC0">
      <w:start w:val="1"/>
      <w:numFmt w:val="bullet"/>
      <w:lvlText w:val=""/>
      <w:lvlJc w:val="left"/>
      <w:pPr>
        <w:ind w:left="1854" w:hanging="360"/>
      </w:pPr>
      <w:rPr>
        <w:rFonts w:ascii="Symbol" w:hAnsi="Symbol" w:hint="default"/>
      </w:rPr>
    </w:lvl>
    <w:lvl w:ilvl="1" w:tplc="A0A0B742" w:tentative="1">
      <w:start w:val="1"/>
      <w:numFmt w:val="bullet"/>
      <w:lvlText w:val="o"/>
      <w:lvlJc w:val="left"/>
      <w:pPr>
        <w:ind w:left="2574" w:hanging="360"/>
      </w:pPr>
      <w:rPr>
        <w:rFonts w:ascii="Courier New" w:hAnsi="Courier New" w:hint="default"/>
      </w:rPr>
    </w:lvl>
    <w:lvl w:ilvl="2" w:tplc="EC9013D8" w:tentative="1">
      <w:start w:val="1"/>
      <w:numFmt w:val="bullet"/>
      <w:lvlText w:val=""/>
      <w:lvlJc w:val="left"/>
      <w:pPr>
        <w:ind w:left="3294" w:hanging="360"/>
      </w:pPr>
      <w:rPr>
        <w:rFonts w:ascii="Wingdings" w:hAnsi="Wingdings" w:hint="default"/>
      </w:rPr>
    </w:lvl>
    <w:lvl w:ilvl="3" w:tplc="A0D48AD8" w:tentative="1">
      <w:start w:val="1"/>
      <w:numFmt w:val="bullet"/>
      <w:lvlText w:val=""/>
      <w:lvlJc w:val="left"/>
      <w:pPr>
        <w:ind w:left="4014" w:hanging="360"/>
      </w:pPr>
      <w:rPr>
        <w:rFonts w:ascii="Symbol" w:hAnsi="Symbol" w:hint="default"/>
      </w:rPr>
    </w:lvl>
    <w:lvl w:ilvl="4" w:tplc="1C6E29D0" w:tentative="1">
      <w:start w:val="1"/>
      <w:numFmt w:val="bullet"/>
      <w:lvlText w:val="o"/>
      <w:lvlJc w:val="left"/>
      <w:pPr>
        <w:ind w:left="4734" w:hanging="360"/>
      </w:pPr>
      <w:rPr>
        <w:rFonts w:ascii="Courier New" w:hAnsi="Courier New" w:hint="default"/>
      </w:rPr>
    </w:lvl>
    <w:lvl w:ilvl="5" w:tplc="7722E16E" w:tentative="1">
      <w:start w:val="1"/>
      <w:numFmt w:val="bullet"/>
      <w:lvlText w:val=""/>
      <w:lvlJc w:val="left"/>
      <w:pPr>
        <w:ind w:left="5454" w:hanging="360"/>
      </w:pPr>
      <w:rPr>
        <w:rFonts w:ascii="Wingdings" w:hAnsi="Wingdings" w:hint="default"/>
      </w:rPr>
    </w:lvl>
    <w:lvl w:ilvl="6" w:tplc="E6A4AD2E" w:tentative="1">
      <w:start w:val="1"/>
      <w:numFmt w:val="bullet"/>
      <w:lvlText w:val=""/>
      <w:lvlJc w:val="left"/>
      <w:pPr>
        <w:ind w:left="6174" w:hanging="360"/>
      </w:pPr>
      <w:rPr>
        <w:rFonts w:ascii="Symbol" w:hAnsi="Symbol" w:hint="default"/>
      </w:rPr>
    </w:lvl>
    <w:lvl w:ilvl="7" w:tplc="5BCAE8F2" w:tentative="1">
      <w:start w:val="1"/>
      <w:numFmt w:val="bullet"/>
      <w:lvlText w:val="o"/>
      <w:lvlJc w:val="left"/>
      <w:pPr>
        <w:ind w:left="6894" w:hanging="360"/>
      </w:pPr>
      <w:rPr>
        <w:rFonts w:ascii="Courier New" w:hAnsi="Courier New" w:hint="default"/>
      </w:rPr>
    </w:lvl>
    <w:lvl w:ilvl="8" w:tplc="0C240F0A" w:tentative="1">
      <w:start w:val="1"/>
      <w:numFmt w:val="bullet"/>
      <w:lvlText w:val=""/>
      <w:lvlJc w:val="left"/>
      <w:pPr>
        <w:ind w:left="7614" w:hanging="360"/>
      </w:pPr>
      <w:rPr>
        <w:rFonts w:ascii="Wingdings" w:hAnsi="Wingdings" w:hint="default"/>
      </w:rPr>
    </w:lvl>
  </w:abstractNum>
  <w:abstractNum w:abstractNumId="13" w15:restartNumberingAfterBreak="0">
    <w:nsid w:val="75FA3D8E"/>
    <w:multiLevelType w:val="hybridMultilevel"/>
    <w:tmpl w:val="3C68E31A"/>
    <w:lvl w:ilvl="0" w:tplc="1976340C">
      <w:numFmt w:val="bullet"/>
      <w:lvlText w:val=""/>
      <w:lvlJc w:val="left"/>
      <w:pPr>
        <w:ind w:left="720" w:hanging="360"/>
      </w:pPr>
      <w:rPr>
        <w:rFonts w:ascii="Wingdings" w:eastAsia="Times New Roman" w:hAnsi="Wingdings" w:cs="Times New Roman" w:hint="default"/>
      </w:rPr>
    </w:lvl>
    <w:lvl w:ilvl="1" w:tplc="0CC2ED9E" w:tentative="1">
      <w:start w:val="1"/>
      <w:numFmt w:val="bullet"/>
      <w:lvlText w:val="o"/>
      <w:lvlJc w:val="left"/>
      <w:pPr>
        <w:ind w:left="1440" w:hanging="360"/>
      </w:pPr>
      <w:rPr>
        <w:rFonts w:ascii="Courier New" w:hAnsi="Courier New" w:cs="Courier New" w:hint="default"/>
      </w:rPr>
    </w:lvl>
    <w:lvl w:ilvl="2" w:tplc="4A6C6FF8" w:tentative="1">
      <w:start w:val="1"/>
      <w:numFmt w:val="bullet"/>
      <w:lvlText w:val=""/>
      <w:lvlJc w:val="left"/>
      <w:pPr>
        <w:ind w:left="2160" w:hanging="360"/>
      </w:pPr>
      <w:rPr>
        <w:rFonts w:ascii="Wingdings" w:hAnsi="Wingdings" w:hint="default"/>
      </w:rPr>
    </w:lvl>
    <w:lvl w:ilvl="3" w:tplc="12DC0948" w:tentative="1">
      <w:start w:val="1"/>
      <w:numFmt w:val="bullet"/>
      <w:lvlText w:val=""/>
      <w:lvlJc w:val="left"/>
      <w:pPr>
        <w:ind w:left="2880" w:hanging="360"/>
      </w:pPr>
      <w:rPr>
        <w:rFonts w:ascii="Symbol" w:hAnsi="Symbol" w:hint="default"/>
      </w:rPr>
    </w:lvl>
    <w:lvl w:ilvl="4" w:tplc="4CB89454" w:tentative="1">
      <w:start w:val="1"/>
      <w:numFmt w:val="bullet"/>
      <w:lvlText w:val="o"/>
      <w:lvlJc w:val="left"/>
      <w:pPr>
        <w:ind w:left="3600" w:hanging="360"/>
      </w:pPr>
      <w:rPr>
        <w:rFonts w:ascii="Courier New" w:hAnsi="Courier New" w:cs="Courier New" w:hint="default"/>
      </w:rPr>
    </w:lvl>
    <w:lvl w:ilvl="5" w:tplc="E4B81492" w:tentative="1">
      <w:start w:val="1"/>
      <w:numFmt w:val="bullet"/>
      <w:lvlText w:val=""/>
      <w:lvlJc w:val="left"/>
      <w:pPr>
        <w:ind w:left="4320" w:hanging="360"/>
      </w:pPr>
      <w:rPr>
        <w:rFonts w:ascii="Wingdings" w:hAnsi="Wingdings" w:hint="default"/>
      </w:rPr>
    </w:lvl>
    <w:lvl w:ilvl="6" w:tplc="6B0AC016" w:tentative="1">
      <w:start w:val="1"/>
      <w:numFmt w:val="bullet"/>
      <w:lvlText w:val=""/>
      <w:lvlJc w:val="left"/>
      <w:pPr>
        <w:ind w:left="5040" w:hanging="360"/>
      </w:pPr>
      <w:rPr>
        <w:rFonts w:ascii="Symbol" w:hAnsi="Symbol" w:hint="default"/>
      </w:rPr>
    </w:lvl>
    <w:lvl w:ilvl="7" w:tplc="B42C9B74" w:tentative="1">
      <w:start w:val="1"/>
      <w:numFmt w:val="bullet"/>
      <w:lvlText w:val="o"/>
      <w:lvlJc w:val="left"/>
      <w:pPr>
        <w:ind w:left="5760" w:hanging="360"/>
      </w:pPr>
      <w:rPr>
        <w:rFonts w:ascii="Courier New" w:hAnsi="Courier New" w:cs="Courier New" w:hint="default"/>
      </w:rPr>
    </w:lvl>
    <w:lvl w:ilvl="8" w:tplc="47D2A4D6" w:tentative="1">
      <w:start w:val="1"/>
      <w:numFmt w:val="bullet"/>
      <w:lvlText w:val=""/>
      <w:lvlJc w:val="left"/>
      <w:pPr>
        <w:ind w:left="6480" w:hanging="360"/>
      </w:pPr>
      <w:rPr>
        <w:rFonts w:ascii="Wingdings" w:hAnsi="Wingdings" w:hint="default"/>
      </w:rPr>
    </w:lvl>
  </w:abstractNum>
  <w:abstractNum w:abstractNumId="14" w15:restartNumberingAfterBreak="0">
    <w:nsid w:val="78B04360"/>
    <w:multiLevelType w:val="hybridMultilevel"/>
    <w:tmpl w:val="758262AC"/>
    <w:lvl w:ilvl="0" w:tplc="252ED73A">
      <w:start w:val="1"/>
      <w:numFmt w:val="bullet"/>
      <w:lvlText w:val="-"/>
      <w:lvlJc w:val="left"/>
      <w:pPr>
        <w:ind w:left="1800" w:hanging="360"/>
      </w:pPr>
      <w:rPr>
        <w:rFonts w:ascii="Arial" w:eastAsia="Times New Roman" w:hAnsi="Arial" w:hint="default"/>
      </w:rPr>
    </w:lvl>
    <w:lvl w:ilvl="1" w:tplc="439E72B6" w:tentative="1">
      <w:start w:val="1"/>
      <w:numFmt w:val="bullet"/>
      <w:lvlText w:val="o"/>
      <w:lvlJc w:val="left"/>
      <w:pPr>
        <w:ind w:left="1800" w:hanging="360"/>
      </w:pPr>
      <w:rPr>
        <w:rFonts w:ascii="Courier New" w:hAnsi="Courier New" w:hint="default"/>
      </w:rPr>
    </w:lvl>
    <w:lvl w:ilvl="2" w:tplc="545E115C" w:tentative="1">
      <w:start w:val="1"/>
      <w:numFmt w:val="bullet"/>
      <w:lvlText w:val=""/>
      <w:lvlJc w:val="left"/>
      <w:pPr>
        <w:ind w:left="2520" w:hanging="360"/>
      </w:pPr>
      <w:rPr>
        <w:rFonts w:ascii="Wingdings" w:hAnsi="Wingdings" w:hint="default"/>
      </w:rPr>
    </w:lvl>
    <w:lvl w:ilvl="3" w:tplc="3D08CF1C" w:tentative="1">
      <w:start w:val="1"/>
      <w:numFmt w:val="bullet"/>
      <w:lvlText w:val=""/>
      <w:lvlJc w:val="left"/>
      <w:pPr>
        <w:ind w:left="3240" w:hanging="360"/>
      </w:pPr>
      <w:rPr>
        <w:rFonts w:ascii="Symbol" w:hAnsi="Symbol" w:hint="default"/>
      </w:rPr>
    </w:lvl>
    <w:lvl w:ilvl="4" w:tplc="DB583B0C" w:tentative="1">
      <w:start w:val="1"/>
      <w:numFmt w:val="bullet"/>
      <w:lvlText w:val="o"/>
      <w:lvlJc w:val="left"/>
      <w:pPr>
        <w:ind w:left="3960" w:hanging="360"/>
      </w:pPr>
      <w:rPr>
        <w:rFonts w:ascii="Courier New" w:hAnsi="Courier New" w:hint="default"/>
      </w:rPr>
    </w:lvl>
    <w:lvl w:ilvl="5" w:tplc="99D06712" w:tentative="1">
      <w:start w:val="1"/>
      <w:numFmt w:val="bullet"/>
      <w:lvlText w:val=""/>
      <w:lvlJc w:val="left"/>
      <w:pPr>
        <w:ind w:left="4680" w:hanging="360"/>
      </w:pPr>
      <w:rPr>
        <w:rFonts w:ascii="Wingdings" w:hAnsi="Wingdings" w:hint="default"/>
      </w:rPr>
    </w:lvl>
    <w:lvl w:ilvl="6" w:tplc="B8C620FE" w:tentative="1">
      <w:start w:val="1"/>
      <w:numFmt w:val="bullet"/>
      <w:lvlText w:val=""/>
      <w:lvlJc w:val="left"/>
      <w:pPr>
        <w:ind w:left="5400" w:hanging="360"/>
      </w:pPr>
      <w:rPr>
        <w:rFonts w:ascii="Symbol" w:hAnsi="Symbol" w:hint="default"/>
      </w:rPr>
    </w:lvl>
    <w:lvl w:ilvl="7" w:tplc="35F41F2C" w:tentative="1">
      <w:start w:val="1"/>
      <w:numFmt w:val="bullet"/>
      <w:lvlText w:val="o"/>
      <w:lvlJc w:val="left"/>
      <w:pPr>
        <w:ind w:left="6120" w:hanging="360"/>
      </w:pPr>
      <w:rPr>
        <w:rFonts w:ascii="Courier New" w:hAnsi="Courier New" w:hint="default"/>
      </w:rPr>
    </w:lvl>
    <w:lvl w:ilvl="8" w:tplc="3EEC3C1C" w:tentative="1">
      <w:start w:val="1"/>
      <w:numFmt w:val="bullet"/>
      <w:lvlText w:val=""/>
      <w:lvlJc w:val="left"/>
      <w:pPr>
        <w:ind w:left="6840" w:hanging="360"/>
      </w:pPr>
      <w:rPr>
        <w:rFonts w:ascii="Wingdings" w:hAnsi="Wingdings" w:hint="default"/>
      </w:rPr>
    </w:lvl>
  </w:abstractNum>
  <w:abstractNum w:abstractNumId="15" w15:restartNumberingAfterBreak="0">
    <w:nsid w:val="792542F9"/>
    <w:multiLevelType w:val="hybridMultilevel"/>
    <w:tmpl w:val="F70AF610"/>
    <w:lvl w:ilvl="0" w:tplc="CC927BFE">
      <w:start w:val="1"/>
      <w:numFmt w:val="bullet"/>
      <w:lvlText w:val=""/>
      <w:lvlJc w:val="left"/>
      <w:pPr>
        <w:ind w:left="1429" w:hanging="360"/>
      </w:pPr>
      <w:rPr>
        <w:rFonts w:ascii="Symbol" w:hAnsi="Symbol" w:hint="default"/>
      </w:rPr>
    </w:lvl>
    <w:lvl w:ilvl="1" w:tplc="368261D6">
      <w:start w:val="1"/>
      <w:numFmt w:val="bullet"/>
      <w:lvlText w:val="o"/>
      <w:lvlJc w:val="left"/>
      <w:pPr>
        <w:ind w:left="2149" w:hanging="360"/>
      </w:pPr>
      <w:rPr>
        <w:rFonts w:ascii="Courier New" w:hAnsi="Courier New" w:hint="default"/>
      </w:rPr>
    </w:lvl>
    <w:lvl w:ilvl="2" w:tplc="E0C8FB0E" w:tentative="1">
      <w:start w:val="1"/>
      <w:numFmt w:val="bullet"/>
      <w:lvlText w:val=""/>
      <w:lvlJc w:val="left"/>
      <w:pPr>
        <w:ind w:left="2869" w:hanging="360"/>
      </w:pPr>
      <w:rPr>
        <w:rFonts w:ascii="Wingdings" w:hAnsi="Wingdings" w:hint="default"/>
      </w:rPr>
    </w:lvl>
    <w:lvl w:ilvl="3" w:tplc="CDDE6C78" w:tentative="1">
      <w:start w:val="1"/>
      <w:numFmt w:val="bullet"/>
      <w:lvlText w:val=""/>
      <w:lvlJc w:val="left"/>
      <w:pPr>
        <w:ind w:left="3589" w:hanging="360"/>
      </w:pPr>
      <w:rPr>
        <w:rFonts w:ascii="Symbol" w:hAnsi="Symbol" w:hint="default"/>
      </w:rPr>
    </w:lvl>
    <w:lvl w:ilvl="4" w:tplc="91D89F28" w:tentative="1">
      <w:start w:val="1"/>
      <w:numFmt w:val="bullet"/>
      <w:lvlText w:val="o"/>
      <w:lvlJc w:val="left"/>
      <w:pPr>
        <w:ind w:left="4309" w:hanging="360"/>
      </w:pPr>
      <w:rPr>
        <w:rFonts w:ascii="Courier New" w:hAnsi="Courier New" w:hint="default"/>
      </w:rPr>
    </w:lvl>
    <w:lvl w:ilvl="5" w:tplc="670A5346" w:tentative="1">
      <w:start w:val="1"/>
      <w:numFmt w:val="bullet"/>
      <w:lvlText w:val=""/>
      <w:lvlJc w:val="left"/>
      <w:pPr>
        <w:ind w:left="5029" w:hanging="360"/>
      </w:pPr>
      <w:rPr>
        <w:rFonts w:ascii="Wingdings" w:hAnsi="Wingdings" w:hint="default"/>
      </w:rPr>
    </w:lvl>
    <w:lvl w:ilvl="6" w:tplc="0CFCA372" w:tentative="1">
      <w:start w:val="1"/>
      <w:numFmt w:val="bullet"/>
      <w:lvlText w:val=""/>
      <w:lvlJc w:val="left"/>
      <w:pPr>
        <w:ind w:left="5749" w:hanging="360"/>
      </w:pPr>
      <w:rPr>
        <w:rFonts w:ascii="Symbol" w:hAnsi="Symbol" w:hint="default"/>
      </w:rPr>
    </w:lvl>
    <w:lvl w:ilvl="7" w:tplc="CFFED240" w:tentative="1">
      <w:start w:val="1"/>
      <w:numFmt w:val="bullet"/>
      <w:lvlText w:val="o"/>
      <w:lvlJc w:val="left"/>
      <w:pPr>
        <w:ind w:left="6469" w:hanging="360"/>
      </w:pPr>
      <w:rPr>
        <w:rFonts w:ascii="Courier New" w:hAnsi="Courier New" w:hint="default"/>
      </w:rPr>
    </w:lvl>
    <w:lvl w:ilvl="8" w:tplc="7A8A7FCA" w:tentative="1">
      <w:start w:val="1"/>
      <w:numFmt w:val="bullet"/>
      <w:lvlText w:val=""/>
      <w:lvlJc w:val="left"/>
      <w:pPr>
        <w:ind w:left="7189" w:hanging="360"/>
      </w:pPr>
      <w:rPr>
        <w:rFonts w:ascii="Wingdings" w:hAnsi="Wingdings" w:hint="default"/>
      </w:rPr>
    </w:lvl>
  </w:abstractNum>
  <w:abstractNum w:abstractNumId="16" w15:restartNumberingAfterBreak="0">
    <w:nsid w:val="7B6101E8"/>
    <w:multiLevelType w:val="hybridMultilevel"/>
    <w:tmpl w:val="09CC447C"/>
    <w:lvl w:ilvl="0" w:tplc="9F60CC32">
      <w:start w:val="1"/>
      <w:numFmt w:val="lowerLetter"/>
      <w:lvlText w:val="%1."/>
      <w:lvlJc w:val="left"/>
      <w:pPr>
        <w:ind w:left="1152" w:hanging="360"/>
      </w:pPr>
      <w:rPr>
        <w:rFonts w:hint="default"/>
      </w:rPr>
    </w:lvl>
    <w:lvl w:ilvl="1" w:tplc="17B4B560" w:tentative="1">
      <w:start w:val="1"/>
      <w:numFmt w:val="lowerLetter"/>
      <w:lvlText w:val="%2."/>
      <w:lvlJc w:val="left"/>
      <w:pPr>
        <w:ind w:left="1872" w:hanging="360"/>
      </w:pPr>
    </w:lvl>
    <w:lvl w:ilvl="2" w:tplc="CEBA5E9A" w:tentative="1">
      <w:start w:val="1"/>
      <w:numFmt w:val="lowerRoman"/>
      <w:lvlText w:val="%3."/>
      <w:lvlJc w:val="right"/>
      <w:pPr>
        <w:ind w:left="2592" w:hanging="180"/>
      </w:pPr>
    </w:lvl>
    <w:lvl w:ilvl="3" w:tplc="B36E176A" w:tentative="1">
      <w:start w:val="1"/>
      <w:numFmt w:val="decimal"/>
      <w:lvlText w:val="%4."/>
      <w:lvlJc w:val="left"/>
      <w:pPr>
        <w:ind w:left="3312" w:hanging="360"/>
      </w:pPr>
    </w:lvl>
    <w:lvl w:ilvl="4" w:tplc="A5E868E2" w:tentative="1">
      <w:start w:val="1"/>
      <w:numFmt w:val="lowerLetter"/>
      <w:lvlText w:val="%5."/>
      <w:lvlJc w:val="left"/>
      <w:pPr>
        <w:ind w:left="4032" w:hanging="360"/>
      </w:pPr>
    </w:lvl>
    <w:lvl w:ilvl="5" w:tplc="FF3E7E98" w:tentative="1">
      <w:start w:val="1"/>
      <w:numFmt w:val="lowerRoman"/>
      <w:lvlText w:val="%6."/>
      <w:lvlJc w:val="right"/>
      <w:pPr>
        <w:ind w:left="4752" w:hanging="180"/>
      </w:pPr>
    </w:lvl>
    <w:lvl w:ilvl="6" w:tplc="04B848A4" w:tentative="1">
      <w:start w:val="1"/>
      <w:numFmt w:val="decimal"/>
      <w:lvlText w:val="%7."/>
      <w:lvlJc w:val="left"/>
      <w:pPr>
        <w:ind w:left="5472" w:hanging="360"/>
      </w:pPr>
    </w:lvl>
    <w:lvl w:ilvl="7" w:tplc="41B062D6" w:tentative="1">
      <w:start w:val="1"/>
      <w:numFmt w:val="lowerLetter"/>
      <w:lvlText w:val="%8."/>
      <w:lvlJc w:val="left"/>
      <w:pPr>
        <w:ind w:left="6192" w:hanging="360"/>
      </w:pPr>
    </w:lvl>
    <w:lvl w:ilvl="8" w:tplc="0518ADAA" w:tentative="1">
      <w:start w:val="1"/>
      <w:numFmt w:val="lowerRoman"/>
      <w:lvlText w:val="%9."/>
      <w:lvlJc w:val="right"/>
      <w:pPr>
        <w:ind w:left="6912" w:hanging="180"/>
      </w:pPr>
    </w:lvl>
  </w:abstractNum>
  <w:num w:numId="1" w16cid:durableId="236209791">
    <w:abstractNumId w:val="7"/>
  </w:num>
  <w:num w:numId="2" w16cid:durableId="309290078">
    <w:abstractNumId w:val="1"/>
  </w:num>
  <w:num w:numId="3" w16cid:durableId="99418228">
    <w:abstractNumId w:val="14"/>
  </w:num>
  <w:num w:numId="4" w16cid:durableId="49888714">
    <w:abstractNumId w:val="2"/>
  </w:num>
  <w:num w:numId="5" w16cid:durableId="404571000">
    <w:abstractNumId w:val="8"/>
  </w:num>
  <w:num w:numId="6" w16cid:durableId="1050110858">
    <w:abstractNumId w:val="11"/>
  </w:num>
  <w:num w:numId="7" w16cid:durableId="882324539">
    <w:abstractNumId w:val="5"/>
  </w:num>
  <w:num w:numId="8" w16cid:durableId="1160927518">
    <w:abstractNumId w:val="10"/>
  </w:num>
  <w:num w:numId="9" w16cid:durableId="1832522299">
    <w:abstractNumId w:val="12"/>
  </w:num>
  <w:num w:numId="10" w16cid:durableId="148912816">
    <w:abstractNumId w:val="4"/>
  </w:num>
  <w:num w:numId="11" w16cid:durableId="1873683149">
    <w:abstractNumId w:val="6"/>
  </w:num>
  <w:num w:numId="12" w16cid:durableId="1548832501">
    <w:abstractNumId w:val="9"/>
  </w:num>
  <w:num w:numId="13" w16cid:durableId="1340045085">
    <w:abstractNumId w:val="15"/>
  </w:num>
  <w:num w:numId="14" w16cid:durableId="275452256">
    <w:abstractNumId w:val="0"/>
  </w:num>
  <w:num w:numId="15" w16cid:durableId="1385324874">
    <w:abstractNumId w:val="3"/>
  </w:num>
  <w:num w:numId="16" w16cid:durableId="67584133">
    <w:abstractNumId w:val="16"/>
  </w:num>
  <w:num w:numId="17" w16cid:durableId="1094590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2799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8151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2E"/>
    <w:rsid w:val="00003BB9"/>
    <w:rsid w:val="00006004"/>
    <w:rsid w:val="00007C71"/>
    <w:rsid w:val="00007EF5"/>
    <w:rsid w:val="00013CB4"/>
    <w:rsid w:val="000157EB"/>
    <w:rsid w:val="00017F83"/>
    <w:rsid w:val="000200F4"/>
    <w:rsid w:val="00023205"/>
    <w:rsid w:val="00025806"/>
    <w:rsid w:val="00025B72"/>
    <w:rsid w:val="0003012A"/>
    <w:rsid w:val="000314BB"/>
    <w:rsid w:val="00033A1C"/>
    <w:rsid w:val="000346F0"/>
    <w:rsid w:val="00036712"/>
    <w:rsid w:val="00036AD4"/>
    <w:rsid w:val="00037A57"/>
    <w:rsid w:val="00040608"/>
    <w:rsid w:val="00042584"/>
    <w:rsid w:val="00045CAA"/>
    <w:rsid w:val="000470E3"/>
    <w:rsid w:val="00053CB3"/>
    <w:rsid w:val="00056614"/>
    <w:rsid w:val="000666AD"/>
    <w:rsid w:val="00075214"/>
    <w:rsid w:val="0007726F"/>
    <w:rsid w:val="00080238"/>
    <w:rsid w:val="00094B96"/>
    <w:rsid w:val="000953CB"/>
    <w:rsid w:val="000A3B43"/>
    <w:rsid w:val="000B2385"/>
    <w:rsid w:val="000B3D9A"/>
    <w:rsid w:val="000B6A0C"/>
    <w:rsid w:val="000C37C5"/>
    <w:rsid w:val="000C62CB"/>
    <w:rsid w:val="000C6FAE"/>
    <w:rsid w:val="000D1F34"/>
    <w:rsid w:val="000D41AC"/>
    <w:rsid w:val="000D6707"/>
    <w:rsid w:val="000D7C76"/>
    <w:rsid w:val="000E0F1B"/>
    <w:rsid w:val="000E349E"/>
    <w:rsid w:val="000E3F9C"/>
    <w:rsid w:val="000E4049"/>
    <w:rsid w:val="000E529F"/>
    <w:rsid w:val="000E57B0"/>
    <w:rsid w:val="000E670A"/>
    <w:rsid w:val="000F033C"/>
    <w:rsid w:val="000F4250"/>
    <w:rsid w:val="000F4A63"/>
    <w:rsid w:val="000F78B3"/>
    <w:rsid w:val="00100DCE"/>
    <w:rsid w:val="00101EAB"/>
    <w:rsid w:val="00102083"/>
    <w:rsid w:val="00107198"/>
    <w:rsid w:val="00113132"/>
    <w:rsid w:val="001151B2"/>
    <w:rsid w:val="001155C0"/>
    <w:rsid w:val="00117D0A"/>
    <w:rsid w:val="00122BD0"/>
    <w:rsid w:val="00126C8F"/>
    <w:rsid w:val="00127562"/>
    <w:rsid w:val="0013059D"/>
    <w:rsid w:val="001360E6"/>
    <w:rsid w:val="00137410"/>
    <w:rsid w:val="00140D85"/>
    <w:rsid w:val="00140F82"/>
    <w:rsid w:val="0014105B"/>
    <w:rsid w:val="0014363B"/>
    <w:rsid w:val="00144368"/>
    <w:rsid w:val="001443AC"/>
    <w:rsid w:val="00145FCA"/>
    <w:rsid w:val="001464B0"/>
    <w:rsid w:val="00146731"/>
    <w:rsid w:val="00157CBC"/>
    <w:rsid w:val="00160076"/>
    <w:rsid w:val="00160E1E"/>
    <w:rsid w:val="001615E9"/>
    <w:rsid w:val="00164ACC"/>
    <w:rsid w:val="0016548F"/>
    <w:rsid w:val="0016753E"/>
    <w:rsid w:val="0017054E"/>
    <w:rsid w:val="00172C94"/>
    <w:rsid w:val="00180FC9"/>
    <w:rsid w:val="00181549"/>
    <w:rsid w:val="0018431B"/>
    <w:rsid w:val="00186F1A"/>
    <w:rsid w:val="00190962"/>
    <w:rsid w:val="0019109F"/>
    <w:rsid w:val="001932EC"/>
    <w:rsid w:val="001977F7"/>
    <w:rsid w:val="001A69C8"/>
    <w:rsid w:val="001B05CA"/>
    <w:rsid w:val="001B4D93"/>
    <w:rsid w:val="001B4F5A"/>
    <w:rsid w:val="001B5723"/>
    <w:rsid w:val="001B67AC"/>
    <w:rsid w:val="001B7228"/>
    <w:rsid w:val="001C1E6F"/>
    <w:rsid w:val="001C3ECE"/>
    <w:rsid w:val="001C3EE8"/>
    <w:rsid w:val="001C64A3"/>
    <w:rsid w:val="001C69D8"/>
    <w:rsid w:val="001C6D52"/>
    <w:rsid w:val="001C790B"/>
    <w:rsid w:val="001D06C9"/>
    <w:rsid w:val="001D274F"/>
    <w:rsid w:val="001D2909"/>
    <w:rsid w:val="001D2ECD"/>
    <w:rsid w:val="001D472E"/>
    <w:rsid w:val="001D4AE7"/>
    <w:rsid w:val="001D6EB0"/>
    <w:rsid w:val="001E5A96"/>
    <w:rsid w:val="001F084F"/>
    <w:rsid w:val="001F0EF9"/>
    <w:rsid w:val="001F2283"/>
    <w:rsid w:val="001F3DD8"/>
    <w:rsid w:val="001F5209"/>
    <w:rsid w:val="001F5DA2"/>
    <w:rsid w:val="001F623B"/>
    <w:rsid w:val="00200C2F"/>
    <w:rsid w:val="002017F5"/>
    <w:rsid w:val="00201C7B"/>
    <w:rsid w:val="00204425"/>
    <w:rsid w:val="00205CE4"/>
    <w:rsid w:val="0020727D"/>
    <w:rsid w:val="00207616"/>
    <w:rsid w:val="0021414C"/>
    <w:rsid w:val="002166D6"/>
    <w:rsid w:val="00216B30"/>
    <w:rsid w:val="00220428"/>
    <w:rsid w:val="00222C99"/>
    <w:rsid w:val="002236EC"/>
    <w:rsid w:val="00226863"/>
    <w:rsid w:val="00231238"/>
    <w:rsid w:val="00231BB6"/>
    <w:rsid w:val="00232DB5"/>
    <w:rsid w:val="00234403"/>
    <w:rsid w:val="0023471F"/>
    <w:rsid w:val="00234822"/>
    <w:rsid w:val="002350B7"/>
    <w:rsid w:val="00236155"/>
    <w:rsid w:val="00240523"/>
    <w:rsid w:val="002420BF"/>
    <w:rsid w:val="0024252F"/>
    <w:rsid w:val="00243ACA"/>
    <w:rsid w:val="002461F5"/>
    <w:rsid w:val="00246EBD"/>
    <w:rsid w:val="002479E5"/>
    <w:rsid w:val="00250BF8"/>
    <w:rsid w:val="00250C82"/>
    <w:rsid w:val="00253BBE"/>
    <w:rsid w:val="002561D8"/>
    <w:rsid w:val="002569D9"/>
    <w:rsid w:val="00257310"/>
    <w:rsid w:val="002636C0"/>
    <w:rsid w:val="00263DFF"/>
    <w:rsid w:val="00263F54"/>
    <w:rsid w:val="002641B1"/>
    <w:rsid w:val="002666B7"/>
    <w:rsid w:val="00267404"/>
    <w:rsid w:val="00267ED2"/>
    <w:rsid w:val="002705F0"/>
    <w:rsid w:val="00271215"/>
    <w:rsid w:val="0027377C"/>
    <w:rsid w:val="00276120"/>
    <w:rsid w:val="00276847"/>
    <w:rsid w:val="002769D9"/>
    <w:rsid w:val="00280CC3"/>
    <w:rsid w:val="00282A8E"/>
    <w:rsid w:val="00284240"/>
    <w:rsid w:val="002854B1"/>
    <w:rsid w:val="00291E00"/>
    <w:rsid w:val="00297198"/>
    <w:rsid w:val="00297E9C"/>
    <w:rsid w:val="002A067B"/>
    <w:rsid w:val="002A19F1"/>
    <w:rsid w:val="002A1A0A"/>
    <w:rsid w:val="002B060B"/>
    <w:rsid w:val="002B0DC3"/>
    <w:rsid w:val="002B0F4C"/>
    <w:rsid w:val="002C0532"/>
    <w:rsid w:val="002C2A6C"/>
    <w:rsid w:val="002C39B1"/>
    <w:rsid w:val="002C474B"/>
    <w:rsid w:val="002D2C1F"/>
    <w:rsid w:val="002D75A6"/>
    <w:rsid w:val="002E143C"/>
    <w:rsid w:val="002E4EDB"/>
    <w:rsid w:val="002E57E9"/>
    <w:rsid w:val="002F0CB9"/>
    <w:rsid w:val="003008CE"/>
    <w:rsid w:val="003025AD"/>
    <w:rsid w:val="0030347F"/>
    <w:rsid w:val="00306D6F"/>
    <w:rsid w:val="0030769C"/>
    <w:rsid w:val="00307A07"/>
    <w:rsid w:val="0031425F"/>
    <w:rsid w:val="0031479D"/>
    <w:rsid w:val="003172CE"/>
    <w:rsid w:val="00317405"/>
    <w:rsid w:val="003213F4"/>
    <w:rsid w:val="003258FB"/>
    <w:rsid w:val="00331C0F"/>
    <w:rsid w:val="00334575"/>
    <w:rsid w:val="003405C0"/>
    <w:rsid w:val="00340902"/>
    <w:rsid w:val="00342286"/>
    <w:rsid w:val="00342C37"/>
    <w:rsid w:val="00344A66"/>
    <w:rsid w:val="00350341"/>
    <w:rsid w:val="00360C9C"/>
    <w:rsid w:val="00367070"/>
    <w:rsid w:val="00374176"/>
    <w:rsid w:val="00375C52"/>
    <w:rsid w:val="00380A68"/>
    <w:rsid w:val="00380EB2"/>
    <w:rsid w:val="00381C45"/>
    <w:rsid w:val="00382167"/>
    <w:rsid w:val="0038614D"/>
    <w:rsid w:val="00386614"/>
    <w:rsid w:val="00386618"/>
    <w:rsid w:val="00386751"/>
    <w:rsid w:val="003902CC"/>
    <w:rsid w:val="003915BB"/>
    <w:rsid w:val="0039223F"/>
    <w:rsid w:val="003932A7"/>
    <w:rsid w:val="003932E0"/>
    <w:rsid w:val="00393477"/>
    <w:rsid w:val="0039438B"/>
    <w:rsid w:val="003961A5"/>
    <w:rsid w:val="003A2BEF"/>
    <w:rsid w:val="003A4186"/>
    <w:rsid w:val="003A4A2E"/>
    <w:rsid w:val="003A564E"/>
    <w:rsid w:val="003A7585"/>
    <w:rsid w:val="003A7F9B"/>
    <w:rsid w:val="003B045A"/>
    <w:rsid w:val="003B2751"/>
    <w:rsid w:val="003B358C"/>
    <w:rsid w:val="003B41E6"/>
    <w:rsid w:val="003B69B5"/>
    <w:rsid w:val="003B6DFF"/>
    <w:rsid w:val="003B70C4"/>
    <w:rsid w:val="003C1B46"/>
    <w:rsid w:val="003C25F4"/>
    <w:rsid w:val="003C58CC"/>
    <w:rsid w:val="003D0B81"/>
    <w:rsid w:val="003D4E98"/>
    <w:rsid w:val="003E09D4"/>
    <w:rsid w:val="003E2FC3"/>
    <w:rsid w:val="003F00B7"/>
    <w:rsid w:val="003F0B5D"/>
    <w:rsid w:val="003F1E8F"/>
    <w:rsid w:val="003F39C9"/>
    <w:rsid w:val="003F3C80"/>
    <w:rsid w:val="003F644D"/>
    <w:rsid w:val="004041D7"/>
    <w:rsid w:val="00405FDE"/>
    <w:rsid w:val="004074B7"/>
    <w:rsid w:val="00407FA8"/>
    <w:rsid w:val="0041209A"/>
    <w:rsid w:val="00413578"/>
    <w:rsid w:val="004138D4"/>
    <w:rsid w:val="00413CCA"/>
    <w:rsid w:val="00414B21"/>
    <w:rsid w:val="00414DA7"/>
    <w:rsid w:val="004207E9"/>
    <w:rsid w:val="00425EC6"/>
    <w:rsid w:val="004266AD"/>
    <w:rsid w:val="00433B11"/>
    <w:rsid w:val="00434567"/>
    <w:rsid w:val="004446F8"/>
    <w:rsid w:val="00444BF7"/>
    <w:rsid w:val="004461B8"/>
    <w:rsid w:val="00447B1A"/>
    <w:rsid w:val="004501A9"/>
    <w:rsid w:val="004521BE"/>
    <w:rsid w:val="00452FE2"/>
    <w:rsid w:val="00460338"/>
    <w:rsid w:val="0046241F"/>
    <w:rsid w:val="00463229"/>
    <w:rsid w:val="00466CDB"/>
    <w:rsid w:val="00467C30"/>
    <w:rsid w:val="00475F52"/>
    <w:rsid w:val="00476FD8"/>
    <w:rsid w:val="00477F6C"/>
    <w:rsid w:val="0048148C"/>
    <w:rsid w:val="00485378"/>
    <w:rsid w:val="004871F2"/>
    <w:rsid w:val="00491C58"/>
    <w:rsid w:val="00496A88"/>
    <w:rsid w:val="004A145D"/>
    <w:rsid w:val="004A4B9E"/>
    <w:rsid w:val="004A7E75"/>
    <w:rsid w:val="004B08B8"/>
    <w:rsid w:val="004B10C4"/>
    <w:rsid w:val="004B2E43"/>
    <w:rsid w:val="004B3407"/>
    <w:rsid w:val="004B3808"/>
    <w:rsid w:val="004B4CAD"/>
    <w:rsid w:val="004B51D7"/>
    <w:rsid w:val="004B72CB"/>
    <w:rsid w:val="004B7368"/>
    <w:rsid w:val="004C0C78"/>
    <w:rsid w:val="004C105E"/>
    <w:rsid w:val="004C2CBC"/>
    <w:rsid w:val="004C4B6F"/>
    <w:rsid w:val="004C57EE"/>
    <w:rsid w:val="004D060B"/>
    <w:rsid w:val="004D39DE"/>
    <w:rsid w:val="004D4E38"/>
    <w:rsid w:val="004D710F"/>
    <w:rsid w:val="004E08B3"/>
    <w:rsid w:val="004F11C5"/>
    <w:rsid w:val="004F2C6A"/>
    <w:rsid w:val="004F76C9"/>
    <w:rsid w:val="004F7F6F"/>
    <w:rsid w:val="00503382"/>
    <w:rsid w:val="00503A3E"/>
    <w:rsid w:val="00504A7A"/>
    <w:rsid w:val="00504E05"/>
    <w:rsid w:val="00505DE6"/>
    <w:rsid w:val="00507AA2"/>
    <w:rsid w:val="00507D08"/>
    <w:rsid w:val="00511CE1"/>
    <w:rsid w:val="005158EB"/>
    <w:rsid w:val="0051669B"/>
    <w:rsid w:val="00517ACA"/>
    <w:rsid w:val="005216AB"/>
    <w:rsid w:val="00525E32"/>
    <w:rsid w:val="005269A8"/>
    <w:rsid w:val="00527C10"/>
    <w:rsid w:val="00531BA6"/>
    <w:rsid w:val="0053512F"/>
    <w:rsid w:val="00536AB5"/>
    <w:rsid w:val="00541B61"/>
    <w:rsid w:val="0054385A"/>
    <w:rsid w:val="00544936"/>
    <w:rsid w:val="00547FAB"/>
    <w:rsid w:val="00550228"/>
    <w:rsid w:val="00552168"/>
    <w:rsid w:val="00552173"/>
    <w:rsid w:val="005530B1"/>
    <w:rsid w:val="00554D8B"/>
    <w:rsid w:val="005566E2"/>
    <w:rsid w:val="005568F8"/>
    <w:rsid w:val="00561098"/>
    <w:rsid w:val="0056364D"/>
    <w:rsid w:val="00564447"/>
    <w:rsid w:val="00564522"/>
    <w:rsid w:val="00564C86"/>
    <w:rsid w:val="00565A9C"/>
    <w:rsid w:val="005662AA"/>
    <w:rsid w:val="0056637B"/>
    <w:rsid w:val="00570295"/>
    <w:rsid w:val="0057059E"/>
    <w:rsid w:val="00571237"/>
    <w:rsid w:val="005713AA"/>
    <w:rsid w:val="0057223C"/>
    <w:rsid w:val="0058317F"/>
    <w:rsid w:val="00587C0B"/>
    <w:rsid w:val="00590CFF"/>
    <w:rsid w:val="005A017E"/>
    <w:rsid w:val="005A2716"/>
    <w:rsid w:val="005A36E7"/>
    <w:rsid w:val="005A6600"/>
    <w:rsid w:val="005A7449"/>
    <w:rsid w:val="005B3845"/>
    <w:rsid w:val="005B44D0"/>
    <w:rsid w:val="005B50C9"/>
    <w:rsid w:val="005B5159"/>
    <w:rsid w:val="005B74DC"/>
    <w:rsid w:val="005B7884"/>
    <w:rsid w:val="005C2D8E"/>
    <w:rsid w:val="005C7315"/>
    <w:rsid w:val="005D48D3"/>
    <w:rsid w:val="005D638C"/>
    <w:rsid w:val="005E02CB"/>
    <w:rsid w:val="005E1F08"/>
    <w:rsid w:val="005E2D8B"/>
    <w:rsid w:val="005E37EB"/>
    <w:rsid w:val="005E6C1F"/>
    <w:rsid w:val="005E76E4"/>
    <w:rsid w:val="005E7DDB"/>
    <w:rsid w:val="005F01DF"/>
    <w:rsid w:val="005F061F"/>
    <w:rsid w:val="005F4FF9"/>
    <w:rsid w:val="005F6D01"/>
    <w:rsid w:val="0060012D"/>
    <w:rsid w:val="00607A70"/>
    <w:rsid w:val="00607C56"/>
    <w:rsid w:val="006209DC"/>
    <w:rsid w:val="006314AA"/>
    <w:rsid w:val="00637337"/>
    <w:rsid w:val="00637446"/>
    <w:rsid w:val="00637CB5"/>
    <w:rsid w:val="00642516"/>
    <w:rsid w:val="0064291E"/>
    <w:rsid w:val="00643E89"/>
    <w:rsid w:val="00644723"/>
    <w:rsid w:val="00651765"/>
    <w:rsid w:val="00652EF1"/>
    <w:rsid w:val="00656940"/>
    <w:rsid w:val="00657397"/>
    <w:rsid w:val="006611AE"/>
    <w:rsid w:val="0066312F"/>
    <w:rsid w:val="006650F2"/>
    <w:rsid w:val="00666249"/>
    <w:rsid w:val="006730D9"/>
    <w:rsid w:val="006765C3"/>
    <w:rsid w:val="00677647"/>
    <w:rsid w:val="00684444"/>
    <w:rsid w:val="00684587"/>
    <w:rsid w:val="00693D2C"/>
    <w:rsid w:val="00694FE1"/>
    <w:rsid w:val="0069577F"/>
    <w:rsid w:val="0069600B"/>
    <w:rsid w:val="00696CDE"/>
    <w:rsid w:val="00696F25"/>
    <w:rsid w:val="006A0782"/>
    <w:rsid w:val="006A3A5A"/>
    <w:rsid w:val="006A5A6B"/>
    <w:rsid w:val="006A5D63"/>
    <w:rsid w:val="006A66D0"/>
    <w:rsid w:val="006B277A"/>
    <w:rsid w:val="006C70E6"/>
    <w:rsid w:val="006D178B"/>
    <w:rsid w:val="006D362B"/>
    <w:rsid w:val="006E2F0F"/>
    <w:rsid w:val="006E3636"/>
    <w:rsid w:val="006E3AA3"/>
    <w:rsid w:val="006F0003"/>
    <w:rsid w:val="006F0808"/>
    <w:rsid w:val="006F0E01"/>
    <w:rsid w:val="006F2A25"/>
    <w:rsid w:val="006F2A54"/>
    <w:rsid w:val="006F513E"/>
    <w:rsid w:val="006F630D"/>
    <w:rsid w:val="006F6602"/>
    <w:rsid w:val="006F7735"/>
    <w:rsid w:val="00701E3C"/>
    <w:rsid w:val="007027F6"/>
    <w:rsid w:val="00703B52"/>
    <w:rsid w:val="00704441"/>
    <w:rsid w:val="00704736"/>
    <w:rsid w:val="00706B94"/>
    <w:rsid w:val="007113F6"/>
    <w:rsid w:val="00711726"/>
    <w:rsid w:val="00717A8D"/>
    <w:rsid w:val="00720DF2"/>
    <w:rsid w:val="007232F1"/>
    <w:rsid w:val="007267CB"/>
    <w:rsid w:val="00733AB8"/>
    <w:rsid w:val="00733DD1"/>
    <w:rsid w:val="00735860"/>
    <w:rsid w:val="0073658D"/>
    <w:rsid w:val="0073681D"/>
    <w:rsid w:val="007404E7"/>
    <w:rsid w:val="0074752A"/>
    <w:rsid w:val="00750487"/>
    <w:rsid w:val="0075085F"/>
    <w:rsid w:val="00751447"/>
    <w:rsid w:val="00752A07"/>
    <w:rsid w:val="0075371B"/>
    <w:rsid w:val="0075446C"/>
    <w:rsid w:val="00754572"/>
    <w:rsid w:val="00760812"/>
    <w:rsid w:val="00763BFA"/>
    <w:rsid w:val="00763CF4"/>
    <w:rsid w:val="00764B0E"/>
    <w:rsid w:val="007679C0"/>
    <w:rsid w:val="00770CDD"/>
    <w:rsid w:val="00772652"/>
    <w:rsid w:val="0077358C"/>
    <w:rsid w:val="00774258"/>
    <w:rsid w:val="00775940"/>
    <w:rsid w:val="00776049"/>
    <w:rsid w:val="00777BD6"/>
    <w:rsid w:val="007815DF"/>
    <w:rsid w:val="00782F16"/>
    <w:rsid w:val="007837B1"/>
    <w:rsid w:val="007865FA"/>
    <w:rsid w:val="00787601"/>
    <w:rsid w:val="00787B92"/>
    <w:rsid w:val="007902EB"/>
    <w:rsid w:val="00790327"/>
    <w:rsid w:val="00791418"/>
    <w:rsid w:val="007914EF"/>
    <w:rsid w:val="00791E8E"/>
    <w:rsid w:val="00793185"/>
    <w:rsid w:val="007935C3"/>
    <w:rsid w:val="007945FC"/>
    <w:rsid w:val="00796BFC"/>
    <w:rsid w:val="007A4A76"/>
    <w:rsid w:val="007A65FD"/>
    <w:rsid w:val="007B00A3"/>
    <w:rsid w:val="007B3E8C"/>
    <w:rsid w:val="007B7BA5"/>
    <w:rsid w:val="007C1515"/>
    <w:rsid w:val="007C2357"/>
    <w:rsid w:val="007C2764"/>
    <w:rsid w:val="007C43A7"/>
    <w:rsid w:val="007C61C8"/>
    <w:rsid w:val="007D3D0E"/>
    <w:rsid w:val="007D49F1"/>
    <w:rsid w:val="007E103E"/>
    <w:rsid w:val="007E2009"/>
    <w:rsid w:val="007E27B4"/>
    <w:rsid w:val="007E7AF0"/>
    <w:rsid w:val="007F3850"/>
    <w:rsid w:val="007F3961"/>
    <w:rsid w:val="007F5625"/>
    <w:rsid w:val="00805A34"/>
    <w:rsid w:val="00810B9C"/>
    <w:rsid w:val="00811061"/>
    <w:rsid w:val="008112EC"/>
    <w:rsid w:val="00811B8F"/>
    <w:rsid w:val="0081340B"/>
    <w:rsid w:val="008134F3"/>
    <w:rsid w:val="008137D7"/>
    <w:rsid w:val="00814C23"/>
    <w:rsid w:val="00814DA9"/>
    <w:rsid w:val="008162DC"/>
    <w:rsid w:val="008175A3"/>
    <w:rsid w:val="008226BE"/>
    <w:rsid w:val="00823711"/>
    <w:rsid w:val="00823712"/>
    <w:rsid w:val="00823CF9"/>
    <w:rsid w:val="008267D9"/>
    <w:rsid w:val="00826F8F"/>
    <w:rsid w:val="00827CF4"/>
    <w:rsid w:val="00830034"/>
    <w:rsid w:val="0083129F"/>
    <w:rsid w:val="008331F7"/>
    <w:rsid w:val="008349E8"/>
    <w:rsid w:val="008375DD"/>
    <w:rsid w:val="008377AA"/>
    <w:rsid w:val="00841103"/>
    <w:rsid w:val="0084134C"/>
    <w:rsid w:val="008439D6"/>
    <w:rsid w:val="00847018"/>
    <w:rsid w:val="00847772"/>
    <w:rsid w:val="00850673"/>
    <w:rsid w:val="00851090"/>
    <w:rsid w:val="008549D8"/>
    <w:rsid w:val="0085668C"/>
    <w:rsid w:val="00860816"/>
    <w:rsid w:val="00860DF6"/>
    <w:rsid w:val="00862E19"/>
    <w:rsid w:val="008634ED"/>
    <w:rsid w:val="00867F93"/>
    <w:rsid w:val="0087299E"/>
    <w:rsid w:val="008732DA"/>
    <w:rsid w:val="00874B7F"/>
    <w:rsid w:val="008770B5"/>
    <w:rsid w:val="00884754"/>
    <w:rsid w:val="008875CF"/>
    <w:rsid w:val="00890A87"/>
    <w:rsid w:val="00896CCC"/>
    <w:rsid w:val="00897BD6"/>
    <w:rsid w:val="008A25AF"/>
    <w:rsid w:val="008A407C"/>
    <w:rsid w:val="008A755F"/>
    <w:rsid w:val="008B0F6A"/>
    <w:rsid w:val="008B2104"/>
    <w:rsid w:val="008B25D7"/>
    <w:rsid w:val="008B2E67"/>
    <w:rsid w:val="008B468F"/>
    <w:rsid w:val="008B6328"/>
    <w:rsid w:val="008B6A7D"/>
    <w:rsid w:val="008C024C"/>
    <w:rsid w:val="008C1812"/>
    <w:rsid w:val="008C3222"/>
    <w:rsid w:val="008C3357"/>
    <w:rsid w:val="008C3F33"/>
    <w:rsid w:val="008C4CF5"/>
    <w:rsid w:val="008C6035"/>
    <w:rsid w:val="008D306F"/>
    <w:rsid w:val="008D5C3E"/>
    <w:rsid w:val="008D7BAA"/>
    <w:rsid w:val="008E22EC"/>
    <w:rsid w:val="008E3110"/>
    <w:rsid w:val="008E351E"/>
    <w:rsid w:val="008E76E6"/>
    <w:rsid w:val="008F096D"/>
    <w:rsid w:val="008F15C4"/>
    <w:rsid w:val="008F2A8D"/>
    <w:rsid w:val="008F5295"/>
    <w:rsid w:val="008F7333"/>
    <w:rsid w:val="008F765B"/>
    <w:rsid w:val="00906A15"/>
    <w:rsid w:val="00906EAD"/>
    <w:rsid w:val="0090714D"/>
    <w:rsid w:val="009109E1"/>
    <w:rsid w:val="00910C78"/>
    <w:rsid w:val="00912659"/>
    <w:rsid w:val="00915A28"/>
    <w:rsid w:val="009166C6"/>
    <w:rsid w:val="009175CC"/>
    <w:rsid w:val="00920CFE"/>
    <w:rsid w:val="009218A1"/>
    <w:rsid w:val="00936671"/>
    <w:rsid w:val="00936DA4"/>
    <w:rsid w:val="00937D51"/>
    <w:rsid w:val="00937F10"/>
    <w:rsid w:val="0094423B"/>
    <w:rsid w:val="009459C0"/>
    <w:rsid w:val="00945D90"/>
    <w:rsid w:val="00947FDD"/>
    <w:rsid w:val="009526A4"/>
    <w:rsid w:val="00953459"/>
    <w:rsid w:val="00955CD8"/>
    <w:rsid w:val="009568A5"/>
    <w:rsid w:val="0096097F"/>
    <w:rsid w:val="00960A78"/>
    <w:rsid w:val="00960E05"/>
    <w:rsid w:val="00963728"/>
    <w:rsid w:val="00964862"/>
    <w:rsid w:val="009758FD"/>
    <w:rsid w:val="00977D4A"/>
    <w:rsid w:val="0098118C"/>
    <w:rsid w:val="00983742"/>
    <w:rsid w:val="00986518"/>
    <w:rsid w:val="009902E8"/>
    <w:rsid w:val="00991779"/>
    <w:rsid w:val="00992743"/>
    <w:rsid w:val="00994C58"/>
    <w:rsid w:val="009A033A"/>
    <w:rsid w:val="009A0CC3"/>
    <w:rsid w:val="009A4E00"/>
    <w:rsid w:val="009A5E25"/>
    <w:rsid w:val="009A5E3D"/>
    <w:rsid w:val="009A68E3"/>
    <w:rsid w:val="009B2F53"/>
    <w:rsid w:val="009D14A0"/>
    <w:rsid w:val="009D3971"/>
    <w:rsid w:val="009D58C0"/>
    <w:rsid w:val="009E0059"/>
    <w:rsid w:val="009E1840"/>
    <w:rsid w:val="009E29B1"/>
    <w:rsid w:val="009E449C"/>
    <w:rsid w:val="009E5D46"/>
    <w:rsid w:val="009E6729"/>
    <w:rsid w:val="009E7949"/>
    <w:rsid w:val="009E7E8E"/>
    <w:rsid w:val="009F0AEB"/>
    <w:rsid w:val="009F0E7B"/>
    <w:rsid w:val="009F612C"/>
    <w:rsid w:val="009F63CD"/>
    <w:rsid w:val="00A0025C"/>
    <w:rsid w:val="00A069E8"/>
    <w:rsid w:val="00A1073C"/>
    <w:rsid w:val="00A143A9"/>
    <w:rsid w:val="00A2154F"/>
    <w:rsid w:val="00A21C67"/>
    <w:rsid w:val="00A2359C"/>
    <w:rsid w:val="00A30B2B"/>
    <w:rsid w:val="00A31994"/>
    <w:rsid w:val="00A33628"/>
    <w:rsid w:val="00A354A2"/>
    <w:rsid w:val="00A35BFA"/>
    <w:rsid w:val="00A4106F"/>
    <w:rsid w:val="00A41111"/>
    <w:rsid w:val="00A419FA"/>
    <w:rsid w:val="00A461BF"/>
    <w:rsid w:val="00A513EE"/>
    <w:rsid w:val="00A52F8D"/>
    <w:rsid w:val="00A547C0"/>
    <w:rsid w:val="00A57F64"/>
    <w:rsid w:val="00A6094C"/>
    <w:rsid w:val="00A62A92"/>
    <w:rsid w:val="00A64FF6"/>
    <w:rsid w:val="00A6528A"/>
    <w:rsid w:val="00A67171"/>
    <w:rsid w:val="00A70425"/>
    <w:rsid w:val="00A73559"/>
    <w:rsid w:val="00A74A0E"/>
    <w:rsid w:val="00A76F44"/>
    <w:rsid w:val="00A8022E"/>
    <w:rsid w:val="00A82255"/>
    <w:rsid w:val="00A84077"/>
    <w:rsid w:val="00A91D84"/>
    <w:rsid w:val="00A953E4"/>
    <w:rsid w:val="00AA7CDE"/>
    <w:rsid w:val="00AB0075"/>
    <w:rsid w:val="00AB48C0"/>
    <w:rsid w:val="00AB5736"/>
    <w:rsid w:val="00AC0034"/>
    <w:rsid w:val="00AC17A4"/>
    <w:rsid w:val="00AC2841"/>
    <w:rsid w:val="00AC29F2"/>
    <w:rsid w:val="00AC34EC"/>
    <w:rsid w:val="00AC6177"/>
    <w:rsid w:val="00AC6E10"/>
    <w:rsid w:val="00AD1638"/>
    <w:rsid w:val="00AD78A1"/>
    <w:rsid w:val="00AE0378"/>
    <w:rsid w:val="00AE436B"/>
    <w:rsid w:val="00AE494E"/>
    <w:rsid w:val="00AE516F"/>
    <w:rsid w:val="00AE7AB8"/>
    <w:rsid w:val="00AE7FDB"/>
    <w:rsid w:val="00AF03BD"/>
    <w:rsid w:val="00AF0FB0"/>
    <w:rsid w:val="00AF22E5"/>
    <w:rsid w:val="00AF3902"/>
    <w:rsid w:val="00AF3E3D"/>
    <w:rsid w:val="00AF41CF"/>
    <w:rsid w:val="00AF5A41"/>
    <w:rsid w:val="00AF623E"/>
    <w:rsid w:val="00B00839"/>
    <w:rsid w:val="00B044B0"/>
    <w:rsid w:val="00B04538"/>
    <w:rsid w:val="00B07E37"/>
    <w:rsid w:val="00B10192"/>
    <w:rsid w:val="00B10CB6"/>
    <w:rsid w:val="00B11895"/>
    <w:rsid w:val="00B1674A"/>
    <w:rsid w:val="00B225DA"/>
    <w:rsid w:val="00B2437D"/>
    <w:rsid w:val="00B318EA"/>
    <w:rsid w:val="00B32011"/>
    <w:rsid w:val="00B32A7C"/>
    <w:rsid w:val="00B466B7"/>
    <w:rsid w:val="00B47522"/>
    <w:rsid w:val="00B511DD"/>
    <w:rsid w:val="00B60BEA"/>
    <w:rsid w:val="00B60D2E"/>
    <w:rsid w:val="00B618DF"/>
    <w:rsid w:val="00B635B3"/>
    <w:rsid w:val="00B660AF"/>
    <w:rsid w:val="00B6696D"/>
    <w:rsid w:val="00B677B2"/>
    <w:rsid w:val="00B71C2F"/>
    <w:rsid w:val="00B72801"/>
    <w:rsid w:val="00B75E7F"/>
    <w:rsid w:val="00B76489"/>
    <w:rsid w:val="00B8093F"/>
    <w:rsid w:val="00B8119C"/>
    <w:rsid w:val="00B8181E"/>
    <w:rsid w:val="00B81AF6"/>
    <w:rsid w:val="00B825CB"/>
    <w:rsid w:val="00B84767"/>
    <w:rsid w:val="00B8595A"/>
    <w:rsid w:val="00B90DAC"/>
    <w:rsid w:val="00B930D2"/>
    <w:rsid w:val="00BA1472"/>
    <w:rsid w:val="00BA4947"/>
    <w:rsid w:val="00BA6F28"/>
    <w:rsid w:val="00BA700C"/>
    <w:rsid w:val="00BA72DD"/>
    <w:rsid w:val="00BB2D49"/>
    <w:rsid w:val="00BB51DA"/>
    <w:rsid w:val="00BC2A4F"/>
    <w:rsid w:val="00BD3098"/>
    <w:rsid w:val="00BE1D89"/>
    <w:rsid w:val="00BE2B94"/>
    <w:rsid w:val="00BE3048"/>
    <w:rsid w:val="00BF5842"/>
    <w:rsid w:val="00C00472"/>
    <w:rsid w:val="00C01140"/>
    <w:rsid w:val="00C077CB"/>
    <w:rsid w:val="00C1019F"/>
    <w:rsid w:val="00C13409"/>
    <w:rsid w:val="00C16515"/>
    <w:rsid w:val="00C209A3"/>
    <w:rsid w:val="00C22EA0"/>
    <w:rsid w:val="00C2356E"/>
    <w:rsid w:val="00C24BC8"/>
    <w:rsid w:val="00C27C79"/>
    <w:rsid w:val="00C318C4"/>
    <w:rsid w:val="00C33271"/>
    <w:rsid w:val="00C41439"/>
    <w:rsid w:val="00C4335C"/>
    <w:rsid w:val="00C43392"/>
    <w:rsid w:val="00C43FB2"/>
    <w:rsid w:val="00C465C4"/>
    <w:rsid w:val="00C53284"/>
    <w:rsid w:val="00C537F4"/>
    <w:rsid w:val="00C558E4"/>
    <w:rsid w:val="00C56CF3"/>
    <w:rsid w:val="00C57053"/>
    <w:rsid w:val="00C57A29"/>
    <w:rsid w:val="00C6399C"/>
    <w:rsid w:val="00C63EDA"/>
    <w:rsid w:val="00C704FE"/>
    <w:rsid w:val="00C73E1C"/>
    <w:rsid w:val="00C75418"/>
    <w:rsid w:val="00C767A6"/>
    <w:rsid w:val="00C77169"/>
    <w:rsid w:val="00C82934"/>
    <w:rsid w:val="00C82E35"/>
    <w:rsid w:val="00C878DE"/>
    <w:rsid w:val="00C87B50"/>
    <w:rsid w:val="00C910CE"/>
    <w:rsid w:val="00C91352"/>
    <w:rsid w:val="00C9299D"/>
    <w:rsid w:val="00C94FF7"/>
    <w:rsid w:val="00C95437"/>
    <w:rsid w:val="00C95C74"/>
    <w:rsid w:val="00C96E04"/>
    <w:rsid w:val="00CA0DF1"/>
    <w:rsid w:val="00CA1933"/>
    <w:rsid w:val="00CA1D60"/>
    <w:rsid w:val="00CB15CF"/>
    <w:rsid w:val="00CB248D"/>
    <w:rsid w:val="00CB359E"/>
    <w:rsid w:val="00CB529B"/>
    <w:rsid w:val="00CB5A31"/>
    <w:rsid w:val="00CC46AF"/>
    <w:rsid w:val="00CC7939"/>
    <w:rsid w:val="00CD00BC"/>
    <w:rsid w:val="00CD1092"/>
    <w:rsid w:val="00CD2191"/>
    <w:rsid w:val="00CD3E7F"/>
    <w:rsid w:val="00CE13D8"/>
    <w:rsid w:val="00CE1EF0"/>
    <w:rsid w:val="00CE1FB7"/>
    <w:rsid w:val="00CE2995"/>
    <w:rsid w:val="00CE2A0E"/>
    <w:rsid w:val="00CE3370"/>
    <w:rsid w:val="00CE51FE"/>
    <w:rsid w:val="00CE7F7E"/>
    <w:rsid w:val="00CF11A8"/>
    <w:rsid w:val="00CF1CB2"/>
    <w:rsid w:val="00CF2733"/>
    <w:rsid w:val="00CF2EEF"/>
    <w:rsid w:val="00D00473"/>
    <w:rsid w:val="00D020B3"/>
    <w:rsid w:val="00D038F6"/>
    <w:rsid w:val="00D04137"/>
    <w:rsid w:val="00D04C88"/>
    <w:rsid w:val="00D05411"/>
    <w:rsid w:val="00D14A68"/>
    <w:rsid w:val="00D14CD4"/>
    <w:rsid w:val="00D23FAC"/>
    <w:rsid w:val="00D2619B"/>
    <w:rsid w:val="00D3018C"/>
    <w:rsid w:val="00D304EC"/>
    <w:rsid w:val="00D310A0"/>
    <w:rsid w:val="00D3403C"/>
    <w:rsid w:val="00D34AE8"/>
    <w:rsid w:val="00D34ED4"/>
    <w:rsid w:val="00D35BE5"/>
    <w:rsid w:val="00D37941"/>
    <w:rsid w:val="00D40091"/>
    <w:rsid w:val="00D43EF9"/>
    <w:rsid w:val="00D448A3"/>
    <w:rsid w:val="00D4690D"/>
    <w:rsid w:val="00D47558"/>
    <w:rsid w:val="00D4755B"/>
    <w:rsid w:val="00D47A22"/>
    <w:rsid w:val="00D5554D"/>
    <w:rsid w:val="00D5671F"/>
    <w:rsid w:val="00D609C5"/>
    <w:rsid w:val="00D61A1A"/>
    <w:rsid w:val="00D620CD"/>
    <w:rsid w:val="00D6269C"/>
    <w:rsid w:val="00D65A08"/>
    <w:rsid w:val="00D726AA"/>
    <w:rsid w:val="00D73C14"/>
    <w:rsid w:val="00D759C9"/>
    <w:rsid w:val="00D81028"/>
    <w:rsid w:val="00D811FC"/>
    <w:rsid w:val="00D82BFD"/>
    <w:rsid w:val="00D84772"/>
    <w:rsid w:val="00D86CB9"/>
    <w:rsid w:val="00D918B2"/>
    <w:rsid w:val="00D92888"/>
    <w:rsid w:val="00DA1AF7"/>
    <w:rsid w:val="00DA7896"/>
    <w:rsid w:val="00DB09D5"/>
    <w:rsid w:val="00DB342A"/>
    <w:rsid w:val="00DB6C31"/>
    <w:rsid w:val="00DC00C9"/>
    <w:rsid w:val="00DC214A"/>
    <w:rsid w:val="00DC357F"/>
    <w:rsid w:val="00DC3A3F"/>
    <w:rsid w:val="00DC4CCB"/>
    <w:rsid w:val="00DC5E75"/>
    <w:rsid w:val="00DC63BE"/>
    <w:rsid w:val="00DC6893"/>
    <w:rsid w:val="00DD20F5"/>
    <w:rsid w:val="00DD55E6"/>
    <w:rsid w:val="00DD59E1"/>
    <w:rsid w:val="00DD6852"/>
    <w:rsid w:val="00DE0F65"/>
    <w:rsid w:val="00DE2492"/>
    <w:rsid w:val="00DE4DE5"/>
    <w:rsid w:val="00DF0960"/>
    <w:rsid w:val="00DF2135"/>
    <w:rsid w:val="00DF4CEC"/>
    <w:rsid w:val="00E044DD"/>
    <w:rsid w:val="00E0786E"/>
    <w:rsid w:val="00E11A1E"/>
    <w:rsid w:val="00E11AB9"/>
    <w:rsid w:val="00E13FDA"/>
    <w:rsid w:val="00E15D7C"/>
    <w:rsid w:val="00E1600B"/>
    <w:rsid w:val="00E22345"/>
    <w:rsid w:val="00E23D7E"/>
    <w:rsid w:val="00E244EA"/>
    <w:rsid w:val="00E24C48"/>
    <w:rsid w:val="00E30E5F"/>
    <w:rsid w:val="00E30FFD"/>
    <w:rsid w:val="00E35594"/>
    <w:rsid w:val="00E357D0"/>
    <w:rsid w:val="00E35DEB"/>
    <w:rsid w:val="00E40A56"/>
    <w:rsid w:val="00E452B6"/>
    <w:rsid w:val="00E45619"/>
    <w:rsid w:val="00E5055A"/>
    <w:rsid w:val="00E50C57"/>
    <w:rsid w:val="00E57408"/>
    <w:rsid w:val="00E57C37"/>
    <w:rsid w:val="00E57FFD"/>
    <w:rsid w:val="00E62E32"/>
    <w:rsid w:val="00E6578A"/>
    <w:rsid w:val="00E6650A"/>
    <w:rsid w:val="00E670A2"/>
    <w:rsid w:val="00E712E1"/>
    <w:rsid w:val="00E73498"/>
    <w:rsid w:val="00E81169"/>
    <w:rsid w:val="00E822E6"/>
    <w:rsid w:val="00E8242B"/>
    <w:rsid w:val="00E855A7"/>
    <w:rsid w:val="00E870C7"/>
    <w:rsid w:val="00E908C9"/>
    <w:rsid w:val="00E96CD3"/>
    <w:rsid w:val="00E97FF6"/>
    <w:rsid w:val="00EA0804"/>
    <w:rsid w:val="00EA13D4"/>
    <w:rsid w:val="00EA1427"/>
    <w:rsid w:val="00EA5E23"/>
    <w:rsid w:val="00EA7B7D"/>
    <w:rsid w:val="00EB4889"/>
    <w:rsid w:val="00EB4C89"/>
    <w:rsid w:val="00EB54D9"/>
    <w:rsid w:val="00EB56CD"/>
    <w:rsid w:val="00EB6196"/>
    <w:rsid w:val="00EC3E76"/>
    <w:rsid w:val="00EC46F2"/>
    <w:rsid w:val="00EC52EC"/>
    <w:rsid w:val="00EC6352"/>
    <w:rsid w:val="00EC7C81"/>
    <w:rsid w:val="00ED0D94"/>
    <w:rsid w:val="00ED1005"/>
    <w:rsid w:val="00ED45D8"/>
    <w:rsid w:val="00ED7305"/>
    <w:rsid w:val="00EE280A"/>
    <w:rsid w:val="00EE61DC"/>
    <w:rsid w:val="00EF027F"/>
    <w:rsid w:val="00EF0701"/>
    <w:rsid w:val="00EF0B1F"/>
    <w:rsid w:val="00EF0B80"/>
    <w:rsid w:val="00F06640"/>
    <w:rsid w:val="00F06838"/>
    <w:rsid w:val="00F07788"/>
    <w:rsid w:val="00F149FD"/>
    <w:rsid w:val="00F15C58"/>
    <w:rsid w:val="00F15DFB"/>
    <w:rsid w:val="00F16934"/>
    <w:rsid w:val="00F177A9"/>
    <w:rsid w:val="00F20609"/>
    <w:rsid w:val="00F20AF0"/>
    <w:rsid w:val="00F23958"/>
    <w:rsid w:val="00F3463E"/>
    <w:rsid w:val="00F35474"/>
    <w:rsid w:val="00F40A41"/>
    <w:rsid w:val="00F4667D"/>
    <w:rsid w:val="00F47407"/>
    <w:rsid w:val="00F524FF"/>
    <w:rsid w:val="00F526F8"/>
    <w:rsid w:val="00F536D6"/>
    <w:rsid w:val="00F63D9C"/>
    <w:rsid w:val="00F655E8"/>
    <w:rsid w:val="00F67DCF"/>
    <w:rsid w:val="00F67FCF"/>
    <w:rsid w:val="00F73240"/>
    <w:rsid w:val="00F75431"/>
    <w:rsid w:val="00F80398"/>
    <w:rsid w:val="00F838A0"/>
    <w:rsid w:val="00F838B6"/>
    <w:rsid w:val="00F844BB"/>
    <w:rsid w:val="00F8689F"/>
    <w:rsid w:val="00F87C14"/>
    <w:rsid w:val="00F90729"/>
    <w:rsid w:val="00F90C14"/>
    <w:rsid w:val="00F931E5"/>
    <w:rsid w:val="00F933D3"/>
    <w:rsid w:val="00F96D74"/>
    <w:rsid w:val="00F9706B"/>
    <w:rsid w:val="00FA1957"/>
    <w:rsid w:val="00FA56F8"/>
    <w:rsid w:val="00FB57A9"/>
    <w:rsid w:val="00FB7FC0"/>
    <w:rsid w:val="00FC03AB"/>
    <w:rsid w:val="00FC1631"/>
    <w:rsid w:val="00FC3D47"/>
    <w:rsid w:val="00FC456B"/>
    <w:rsid w:val="00FC4650"/>
    <w:rsid w:val="00FC56C0"/>
    <w:rsid w:val="00FD4759"/>
    <w:rsid w:val="00FD7783"/>
    <w:rsid w:val="00FD7DC8"/>
    <w:rsid w:val="00FE161F"/>
    <w:rsid w:val="00FE516D"/>
    <w:rsid w:val="00FF10E2"/>
    <w:rsid w:val="00FF2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F6BB"/>
  <w15:chartTrackingRefBased/>
  <w15:docId w15:val="{3901222C-4473-42E1-9FF7-D3A0A977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8022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8267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8022E"/>
    <w:pPr>
      <w:tabs>
        <w:tab w:val="center" w:pos="4536"/>
        <w:tab w:val="right" w:pos="9072"/>
      </w:tabs>
    </w:pPr>
  </w:style>
  <w:style w:type="character" w:customStyle="1" w:styleId="VoettekstChar">
    <w:name w:val="Voettekst Char"/>
    <w:basedOn w:val="Standaardalinea-lettertype"/>
    <w:link w:val="Voettekst"/>
    <w:uiPriority w:val="99"/>
    <w:rsid w:val="00A8022E"/>
    <w:rPr>
      <w:rFonts w:ascii="Times New Roman" w:eastAsia="Times New Roman" w:hAnsi="Times New Roman" w:cs="Times New Roman"/>
      <w:sz w:val="24"/>
      <w:szCs w:val="24"/>
      <w:lang w:eastAsia="nl-NL"/>
    </w:rPr>
  </w:style>
  <w:style w:type="paragraph" w:customStyle="1" w:styleId="Default">
    <w:name w:val="Default"/>
    <w:rsid w:val="00A8022E"/>
    <w:pPr>
      <w:autoSpaceDE w:val="0"/>
      <w:autoSpaceDN w:val="0"/>
      <w:adjustRightInd w:val="0"/>
      <w:spacing w:after="0" w:line="240" w:lineRule="auto"/>
    </w:pPr>
    <w:rPr>
      <w:rFonts w:ascii="Arial" w:eastAsia="MS Mincho" w:hAnsi="Arial" w:cs="Arial"/>
      <w:color w:val="000000"/>
      <w:sz w:val="24"/>
      <w:szCs w:val="24"/>
    </w:rPr>
  </w:style>
  <w:style w:type="paragraph" w:styleId="Geenafstand">
    <w:name w:val="No Spacing"/>
    <w:uiPriority w:val="1"/>
    <w:qFormat/>
    <w:rsid w:val="00A8022E"/>
    <w:pPr>
      <w:spacing w:after="0" w:line="240" w:lineRule="auto"/>
    </w:pPr>
    <w:rPr>
      <w:rFonts w:ascii="Arial" w:eastAsia="Times New Roman" w:hAnsi="Arial" w:cs="Times New Roman"/>
      <w:sz w:val="20"/>
    </w:rPr>
  </w:style>
  <w:style w:type="paragraph" w:styleId="Lijstalinea">
    <w:name w:val="List Paragraph"/>
    <w:basedOn w:val="Standaard"/>
    <w:uiPriority w:val="1"/>
    <w:qFormat/>
    <w:rsid w:val="00A8022E"/>
    <w:pPr>
      <w:spacing w:after="200" w:line="276" w:lineRule="auto"/>
      <w:ind w:left="720"/>
      <w:contextualSpacing/>
    </w:pPr>
    <w:rPr>
      <w:rFonts w:asciiTheme="minorHAnsi" w:eastAsia="MS Mincho" w:hAnsiTheme="minorHAnsi"/>
      <w:sz w:val="22"/>
    </w:rPr>
  </w:style>
  <w:style w:type="paragraph" w:styleId="Plattetekstinspringen">
    <w:name w:val="Body Text Indent"/>
    <w:basedOn w:val="Standaard"/>
    <w:link w:val="PlattetekstinspringenChar"/>
    <w:uiPriority w:val="99"/>
    <w:rsid w:val="00A8022E"/>
    <w:pPr>
      <w:tabs>
        <w:tab w:val="left" w:pos="1134"/>
      </w:tabs>
      <w:ind w:left="1134" w:hanging="1134"/>
      <w:jc w:val="both"/>
    </w:pPr>
    <w:rPr>
      <w:szCs w:val="20"/>
    </w:rPr>
  </w:style>
  <w:style w:type="character" w:customStyle="1" w:styleId="PlattetekstinspringenChar">
    <w:name w:val="Platte tekst inspringen Char"/>
    <w:basedOn w:val="Standaardalinea-lettertype"/>
    <w:link w:val="Plattetekstinspringen"/>
    <w:uiPriority w:val="99"/>
    <w:rsid w:val="00A8022E"/>
    <w:rPr>
      <w:rFonts w:ascii="Times New Roman" w:eastAsia="Times New Roman" w:hAnsi="Times New Roman" w:cs="Times New Roman"/>
      <w:sz w:val="24"/>
      <w:szCs w:val="20"/>
      <w:lang w:eastAsia="nl-NL"/>
    </w:rPr>
  </w:style>
  <w:style w:type="character" w:styleId="Verwijzingopmerking">
    <w:name w:val="annotation reference"/>
    <w:basedOn w:val="Standaardalinea-lettertype"/>
    <w:uiPriority w:val="99"/>
    <w:unhideWhenUsed/>
    <w:rsid w:val="00A8022E"/>
    <w:rPr>
      <w:sz w:val="16"/>
      <w:szCs w:val="16"/>
    </w:rPr>
  </w:style>
  <w:style w:type="paragraph" w:styleId="Tekstopmerking">
    <w:name w:val="annotation text"/>
    <w:basedOn w:val="Standaard"/>
    <w:link w:val="TekstopmerkingChar"/>
    <w:uiPriority w:val="99"/>
    <w:unhideWhenUsed/>
    <w:rsid w:val="00A8022E"/>
    <w:rPr>
      <w:szCs w:val="20"/>
    </w:rPr>
  </w:style>
  <w:style w:type="character" w:customStyle="1" w:styleId="TekstopmerkingChar">
    <w:name w:val="Tekst opmerking Char"/>
    <w:basedOn w:val="Standaardalinea-lettertype"/>
    <w:link w:val="Tekstopmerking"/>
    <w:uiPriority w:val="99"/>
    <w:rsid w:val="00A8022E"/>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A8022E"/>
    <w:rPr>
      <w:sz w:val="18"/>
      <w:szCs w:val="18"/>
    </w:rPr>
  </w:style>
  <w:style w:type="character" w:customStyle="1" w:styleId="BallontekstChar">
    <w:name w:val="Ballontekst Char"/>
    <w:basedOn w:val="Standaardalinea-lettertype"/>
    <w:link w:val="Ballontekst"/>
    <w:uiPriority w:val="99"/>
    <w:semiHidden/>
    <w:rsid w:val="00A8022E"/>
    <w:rPr>
      <w:rFonts w:ascii="Times New Roman" w:eastAsia="Times New Roman" w:hAnsi="Times New Roman" w:cs="Times New Roman"/>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A8022E"/>
    <w:rPr>
      <w:b/>
      <w:bCs/>
    </w:rPr>
  </w:style>
  <w:style w:type="character" w:customStyle="1" w:styleId="OnderwerpvanopmerkingChar">
    <w:name w:val="Onderwerp van opmerking Char"/>
    <w:basedOn w:val="TekstopmerkingChar"/>
    <w:link w:val="Onderwerpvanopmerking"/>
    <w:uiPriority w:val="99"/>
    <w:semiHidden/>
    <w:rsid w:val="00A8022E"/>
    <w:rPr>
      <w:rFonts w:ascii="Times New Roman" w:eastAsia="Times New Roman" w:hAnsi="Times New Roman" w:cs="Times New Roman"/>
      <w:b/>
      <w:bCs/>
      <w:sz w:val="24"/>
      <w:szCs w:val="20"/>
      <w:lang w:eastAsia="nl-NL"/>
    </w:rPr>
  </w:style>
  <w:style w:type="paragraph" w:styleId="Koptekst">
    <w:name w:val="header"/>
    <w:basedOn w:val="Standaard"/>
    <w:link w:val="KoptekstChar"/>
    <w:uiPriority w:val="99"/>
    <w:unhideWhenUsed/>
    <w:rsid w:val="00A8022E"/>
    <w:pPr>
      <w:tabs>
        <w:tab w:val="center" w:pos="4536"/>
        <w:tab w:val="right" w:pos="9072"/>
      </w:tabs>
    </w:pPr>
  </w:style>
  <w:style w:type="character" w:customStyle="1" w:styleId="KoptekstChar">
    <w:name w:val="Koptekst Char"/>
    <w:basedOn w:val="Standaardalinea-lettertype"/>
    <w:link w:val="Koptekst"/>
    <w:uiPriority w:val="99"/>
    <w:rsid w:val="00A8022E"/>
    <w:rPr>
      <w:rFonts w:ascii="Times New Roman" w:eastAsia="Times New Roman" w:hAnsi="Times New Roman" w:cs="Times New Roman"/>
      <w:sz w:val="24"/>
      <w:szCs w:val="24"/>
      <w:lang w:eastAsia="nl-NL"/>
    </w:rPr>
  </w:style>
  <w:style w:type="character" w:customStyle="1" w:styleId="e24kjd">
    <w:name w:val="e24kjd"/>
    <w:basedOn w:val="Standaardalinea-lettertype"/>
    <w:rsid w:val="00A8022E"/>
  </w:style>
  <w:style w:type="paragraph" w:styleId="Normaalweb">
    <w:name w:val="Normal (Web)"/>
    <w:basedOn w:val="Standaard"/>
    <w:uiPriority w:val="99"/>
    <w:semiHidden/>
    <w:unhideWhenUsed/>
    <w:rsid w:val="00A8022E"/>
    <w:pPr>
      <w:spacing w:before="100" w:beforeAutospacing="1" w:after="100" w:afterAutospacing="1"/>
    </w:pPr>
  </w:style>
  <w:style w:type="character" w:customStyle="1" w:styleId="Kop1Char">
    <w:name w:val="Kop 1 Char"/>
    <w:basedOn w:val="Standaardalinea-lettertype"/>
    <w:link w:val="Kop1"/>
    <w:uiPriority w:val="9"/>
    <w:rsid w:val="008267D9"/>
    <w:rPr>
      <w:rFonts w:asciiTheme="majorHAnsi" w:eastAsiaTheme="majorEastAsia" w:hAnsiTheme="majorHAnsi" w:cstheme="majorBidi"/>
      <w:color w:val="365F91" w:themeColor="accent1" w:themeShade="BF"/>
      <w:sz w:val="32"/>
      <w:szCs w:val="32"/>
      <w:lang w:eastAsia="nl-NL"/>
    </w:rPr>
  </w:style>
  <w:style w:type="paragraph" w:styleId="Revisie">
    <w:name w:val="Revision"/>
    <w:hidden/>
    <w:uiPriority w:val="99"/>
    <w:semiHidden/>
    <w:rsid w:val="00AF0FB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1CEE-BDF3-47FB-8CAD-45D53A97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4708</Words>
  <Characters>25899</Characters>
  <Application>Microsoft Office Word</Application>
  <DocSecurity>4</DocSecurity>
  <Lines>215</Lines>
  <Paragraphs>61</Paragraphs>
  <ScaleCrop>false</ScaleCrop>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Reijer Hollander</dc:creator>
  <cp:lastModifiedBy>Reijer Hollander | IT Excellence Center</cp:lastModifiedBy>
  <cp:revision>2</cp:revision>
  <cp:lastPrinted>1970-01-01T01:00:00Z</cp:lastPrinted>
  <dcterms:created xsi:type="dcterms:W3CDTF">2023-03-29T08:17:00Z</dcterms:created>
  <dcterms:modified xsi:type="dcterms:W3CDTF">2023-03-29T08:17:00Z</dcterms:modified>
</cp:coreProperties>
</file>